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noProof/>
          <w:lang w:eastAsia="hr-HR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0</wp:posOffset>
            </wp:positionV>
            <wp:extent cx="974725" cy="1162050"/>
            <wp:effectExtent l="0" t="0" r="0" b="0"/>
            <wp:wrapSquare wrapText="largest"/>
            <wp:docPr id="1" name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hr-HR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1094105" cy="1094105"/>
            <wp:effectExtent l="0" t="0" r="0" b="0"/>
            <wp:wrapSquare wrapText="largest"/>
            <wp:docPr id="2" name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5" cy="1094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olor w:val="3333FF"/>
          <w:sz w:val="48"/>
          <w:szCs w:val="48"/>
        </w:rPr>
        <w:t>PD  K A M E N J A K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b w:val="0"/>
          <w:bCs w:val="0"/>
          <w:color w:val="009900"/>
          <w:sz w:val="32"/>
          <w:szCs w:val="32"/>
        </w:rPr>
        <w:t>Korzo 40/I - RIJEKA</w:t>
      </w:r>
      <w:r>
        <w:rPr>
          <w:color w:val="00CC00"/>
          <w:sz w:val="32"/>
          <w:szCs w:val="32"/>
        </w:rPr>
        <w:t xml:space="preserve"> 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proofErr w:type="spellStart"/>
      <w:r>
        <w:rPr>
          <w:b w:val="0"/>
          <w:bCs w:val="0"/>
        </w:rPr>
        <w:t>tel</w:t>
      </w:r>
      <w:proofErr w:type="spellEnd"/>
      <w:r>
        <w:rPr>
          <w:b w:val="0"/>
          <w:bCs w:val="0"/>
        </w:rPr>
        <w:t>: 051/331-212</w:t>
      </w:r>
      <w:r>
        <w:t xml:space="preserve"> </w:t>
      </w:r>
    </w:p>
    <w:p w:rsidR="00A6752E" w:rsidRDefault="00A6752E">
      <w:pPr>
        <w:pStyle w:val="Bezproreda"/>
        <w:jc w:val="center"/>
        <w:rPr>
          <w:lang w:eastAsia="hr-HR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tbl>
      <w:tblPr>
        <w:tblW w:w="9081" w:type="dxa"/>
        <w:tblInd w:w="-2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88" w:type="dxa"/>
        </w:tblCellMar>
        <w:tblLook w:val="0000" w:firstRow="0" w:lastRow="0" w:firstColumn="0" w:lastColumn="0" w:noHBand="0" w:noVBand="0"/>
      </w:tblPr>
      <w:tblGrid>
        <w:gridCol w:w="4530"/>
        <w:gridCol w:w="4551"/>
      </w:tblGrid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257F7F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  <w:bookmarkStart w:id="0" w:name="__DdeLink__47_273448963"/>
            <w:bookmarkEnd w:id="0"/>
            <w:r>
              <w:rPr>
                <w:rFonts w:ascii="Arial" w:hAnsi="Arial" w:cs="Arial"/>
                <w:b/>
                <w:sz w:val="32"/>
                <w:szCs w:val="32"/>
              </w:rPr>
              <w:t>Rombon (SLO)</w:t>
            </w:r>
          </w:p>
        </w:tc>
      </w:tr>
      <w:tr w:rsidR="00A6752E">
        <w:trPr>
          <w:trHeight w:val="567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77C87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sz w:val="28"/>
              </w:rPr>
              <w:t>nedjelja, 12.07.2026.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bookmarkStart w:id="1" w:name="_GoBack" w:colFirst="0" w:colLast="0"/>
            <w:r w:rsidRPr="00FC305A">
              <w:rPr>
                <w:rFonts w:ascii="Arial" w:hAnsi="Arial" w:cs="Arial"/>
                <w:b/>
              </w:rPr>
              <w:t xml:space="preserve">Polazak: </w:t>
            </w:r>
            <w:r>
              <w:rPr>
                <w:rFonts w:ascii="Arial" w:hAnsi="Arial" w:cs="Arial"/>
              </w:rPr>
              <w:t>parkiralište Delta u 4,3 sati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Povratak: </w:t>
            </w:r>
            <w:r>
              <w:rPr>
                <w:rFonts w:ascii="Arial" w:hAnsi="Arial" w:cs="Arial"/>
              </w:rPr>
              <w:t>u večernjim satima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Prijevoz: </w:t>
            </w:r>
            <w:r>
              <w:rPr>
                <w:rFonts w:ascii="Arial" w:hAnsi="Arial" w:cs="Arial"/>
              </w:rPr>
              <w:t>osobna vozila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Cijena: </w:t>
            </w:r>
            <w:r>
              <w:rPr>
                <w:rFonts w:ascii="Arial" w:hAnsi="Arial" w:cs="Arial"/>
              </w:rPr>
              <w:t>30 €</w:t>
            </w:r>
          </w:p>
        </w:tc>
      </w:tr>
      <w:tr w:rsidR="00A6752E">
        <w:trPr>
          <w:trHeight w:val="2835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F77C87">
            <w:pPr>
              <w:pStyle w:val="Bezproreda"/>
            </w:pPr>
            <w:r w:rsidRPr="00FC305A">
              <w:rPr>
                <w:rFonts w:ascii="Arial" w:hAnsi="Arial" w:cs="Arial"/>
              </w:rPr>
              <w:t xml:space="preserve">Opis: 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Pred nama je teška i naporna tura.Nakon okupljanja na Delti krećemo automobilima prema utvrdi Kluže sjeverno od gradića Bovec. Oko 8.00 h započinjemo s usponom prema vrhu Rombon (2208 m). Staza nas vodi kroz vojne tunele, ostatke vojnih utvrda i duboku šumu sve do vršnog grebena te na sam vrh s kojeg se pružaju vidici na zapadne Julijske Alpe. Spust istim putem.Savladavamo visinsku razliku od 1676 m na duljini od 14 km. Staza je strma i kondicijski vrlo zahtjevna, te pri vrhu izložena jakom srpanjskom suncu.Zbog zahtjevnosti ture broj sudionika je ograničen na 18.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Napomena: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Prilikom prijave naznačiti jeste li vozač i koliko mjesta imate na raspolaganju.</w:t>
            </w:r>
          </w:p>
          <w:p w:rsidR="00A6752E" w:rsidRPr="00FC305A" w:rsidRDefault="00A6752E">
            <w:pPr>
              <w:pStyle w:val="Bezproreda"/>
              <w:jc w:val="both"/>
              <w:rPr>
                <w:rFonts w:ascii="Arial" w:hAnsi="Arial" w:cs="Arial"/>
                <w:b/>
              </w:rPr>
            </w:pPr>
          </w:p>
        </w:tc>
      </w:tr>
      <w:bookmarkEnd w:id="1"/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Težina staze: </w:t>
            </w:r>
            <w:r>
              <w:rPr>
                <w:rFonts w:ascii="Arial" w:hAnsi="Arial" w:cs="Arial"/>
              </w:rPr>
              <w:t>teška staza (oko 8 - 10 sati hoda 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A1480C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Oprema: </w:t>
            </w:r>
            <w:r>
              <w:rPr>
                <w:rFonts w:ascii="Arial" w:hAnsi="Arial" w:cs="Arial"/>
              </w:rPr>
              <w:t>Osnovna planinarska oprema za ljetno planinarenje, čvrste gojzerice za savladavanje oštrog kamenjara, veće količine tekućine (minimalno 3 do 4 litre vode), krema za zaštitu od sunca, pokrivalo za glavu, sunčane naočale, čeona lampa, planinarski štapovi.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Vodič(i): </w:t>
            </w:r>
            <w:r>
              <w:rPr>
                <w:rFonts w:ascii="Arial" w:hAnsi="Arial" w:cs="Arial"/>
              </w:rPr>
              <w:t>Filip Žic (+385 92 232 87 37), Filip Kardum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Prijave i informacije: </w:t>
            </w:r>
            <w:r w:rsidRPr="00FC305A">
              <w:rPr>
                <w:rFonts w:ascii="Arial" w:hAnsi="Arial" w:cs="Arial"/>
              </w:rPr>
              <w:t>u tajništvu Društva do</w:t>
            </w:r>
            <w:r w:rsidRPr="00FC305A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</w:rPr>
              <w:t>07.07.2026.</w:t>
            </w:r>
          </w:p>
        </w:tc>
      </w:tr>
    </w:tbl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F77C87">
      <w:pPr>
        <w:pStyle w:val="Bezproreda"/>
        <w:jc w:val="both"/>
      </w:pPr>
      <w:r>
        <w:rPr>
          <w:rFonts w:ascii="Arial" w:hAnsi="Arial" w:cs="Arial"/>
          <w:sz w:val="24"/>
        </w:rPr>
        <w:t>P</w:t>
      </w:r>
      <w:r>
        <w:rPr>
          <w:rFonts w:ascii="Arial" w:hAnsi="Arial" w:cs="Arial"/>
          <w:sz w:val="20"/>
          <w:szCs w:val="18"/>
        </w:rPr>
        <w:t xml:space="preserve">rijavom na izlet svaki član Društva potvrđuje da je upoznat sa zahtjevima izleta, da ispunjava zdravstvene, fizičke i tehničke uvjete za sigurno sudjelovanje na izletu, da ima uplaćenu članarinu HPS-a za tekuću godinu, te da pristupa izletu na vlastitu odgovornost. Sudionik je dužan tijekom izleta slušati upute vodiča. U slučaju loših vremenskih prilika ili drugih nepredviđenih okolnosti, vodič ima pravo promijeniti rutu ili otkazati izlet. </w:t>
      </w:r>
    </w:p>
    <w:p w:rsidR="00A6752E" w:rsidRDefault="00A6752E">
      <w:pPr>
        <w:spacing w:after="0" w:line="240" w:lineRule="auto"/>
        <w:rPr>
          <w:rFonts w:ascii="Verdana" w:hAnsi="Verdana" w:cs="LiberationSerif;Times New Roman"/>
          <w:sz w:val="24"/>
          <w:szCs w:val="18"/>
          <w:lang w:eastAsia="hr-HR"/>
        </w:rPr>
      </w:pPr>
    </w:p>
    <w:p w:rsidR="00A6752E" w:rsidRDefault="00A6752E">
      <w:pPr>
        <w:spacing w:after="0" w:line="240" w:lineRule="auto"/>
        <w:rPr>
          <w:rFonts w:ascii="Verdana" w:hAnsi="Verdana" w:cs="Symbol"/>
          <w:sz w:val="10"/>
          <w:szCs w:val="24"/>
          <w:lang w:eastAsia="hr-HR"/>
        </w:rPr>
      </w:pPr>
    </w:p>
    <w:p w:rsidR="00A6752E" w:rsidRDefault="00A6752E">
      <w:pPr>
        <w:spacing w:after="0" w:line="240" w:lineRule="auto"/>
      </w:pPr>
    </w:p>
    <w:sectPr w:rsidR="00A6752E">
      <w:pgSz w:w="11906" w:h="16838"/>
      <w:pgMar w:top="851" w:right="1440" w:bottom="426" w:left="1440" w:header="0" w:footer="0" w:gutter="0"/>
      <w:pgBorders w:offsetFrom="page">
        <w:top w:val="thinThickSmallGap" w:sz="24" w:space="24" w:color="95B3D7"/>
        <w:left w:val="thinThickSmallGap" w:sz="24" w:space="24" w:color="95B3D7"/>
        <w:bottom w:val="thickThinSmallGap" w:sz="24" w:space="21" w:color="95B3D7"/>
        <w:right w:val="thickThinSmallGap" w:sz="24" w:space="24" w:color="95B3D7"/>
      </w:pgBorders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iberationSerif;Times New Roman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19CC"/>
    <w:multiLevelType w:val="multilevel"/>
    <w:tmpl w:val="B820214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45C905B9"/>
    <w:multiLevelType w:val="multilevel"/>
    <w:tmpl w:val="99BEB8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6752E"/>
    <w:rsid w:val="00257F7F"/>
    <w:rsid w:val="002720C3"/>
    <w:rsid w:val="005D14E6"/>
    <w:rsid w:val="00772628"/>
    <w:rsid w:val="00A1480C"/>
    <w:rsid w:val="00A6752E"/>
    <w:rsid w:val="00BA5E33"/>
    <w:rsid w:val="00C604EC"/>
    <w:rsid w:val="00F77C87"/>
    <w:rsid w:val="00FC3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3D5B86-5BDC-4875-AF58-5CF850708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sz w:val="24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styleId="Heading1">
    <w:name w:val="heading 1"/>
    <w:basedOn w:val="Heading"/>
    <w:qFormat/>
    <w:pPr>
      <w:outlineLvl w:val="0"/>
    </w:pPr>
    <w:rPr>
      <w:b/>
      <w:bCs/>
      <w:sz w:val="36"/>
      <w:szCs w:val="36"/>
    </w:rPr>
  </w:style>
  <w:style w:type="paragraph" w:styleId="Heading2">
    <w:name w:val="heading 2"/>
    <w:basedOn w:val="Heading"/>
    <w:qFormat/>
    <w:pPr>
      <w:spacing w:before="200"/>
      <w:outlineLvl w:val="1"/>
    </w:pPr>
    <w:rPr>
      <w:b/>
      <w:bCs/>
      <w:sz w:val="32"/>
      <w:szCs w:val="32"/>
    </w:rPr>
  </w:style>
  <w:style w:type="paragraph" w:styleId="Heading3">
    <w:name w:val="heading 3"/>
    <w:basedOn w:val="Heading"/>
    <w:qFormat/>
    <w:pPr>
      <w:spacing w:before="140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qFormat/>
    <w:rPr>
      <w:rFonts w:ascii="Tahoma" w:hAnsi="Tahoma" w:cs="Tahoma"/>
      <w:sz w:val="16"/>
      <w:szCs w:val="16"/>
    </w:rPr>
  </w:style>
  <w:style w:type="character" w:customStyle="1" w:styleId="PlainTextChar">
    <w:name w:val="Plain Text Char"/>
    <w:basedOn w:val="DefaultParagraphFont"/>
    <w:qFormat/>
    <w:rPr>
      <w:rFonts w:ascii="Consolas" w:eastAsia="Calibri" w:hAnsi="Consolas" w:cs="Times New Roman"/>
      <w:sz w:val="21"/>
      <w:szCs w:val="21"/>
    </w:rPr>
  </w:style>
  <w:style w:type="character" w:customStyle="1" w:styleId="apple-style-span">
    <w:name w:val="apple-style-span"/>
    <w:basedOn w:val="DefaultParagraphFont"/>
    <w:qFormat/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qFormat/>
    <w:pPr>
      <w:spacing w:after="0" w:line="240" w:lineRule="auto"/>
    </w:pPr>
    <w:rPr>
      <w:rFonts w:ascii="Consolas" w:hAnsi="Consolas"/>
      <w:sz w:val="21"/>
      <w:szCs w:val="21"/>
    </w:rPr>
  </w:style>
  <w:style w:type="paragraph" w:customStyle="1" w:styleId="Bezproreda">
    <w:name w:val="Bez proreda"/>
    <w:qFormat/>
    <w:pPr>
      <w:suppressAutoHyphens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Quotations">
    <w:name w:val="Quotations"/>
    <w:basedOn w:val="Normal"/>
    <w:qFormat/>
    <w:pPr>
      <w:spacing w:after="283"/>
      <w:ind w:left="567" w:right="567"/>
    </w:pPr>
  </w:style>
  <w:style w:type="paragraph" w:styleId="Title">
    <w:name w:val="Title"/>
    <w:basedOn w:val="Heading"/>
    <w:qFormat/>
    <w:pPr>
      <w:jc w:val="center"/>
    </w:pPr>
    <w:rPr>
      <w:b/>
      <w:bCs/>
      <w:sz w:val="56"/>
      <w:szCs w:val="56"/>
    </w:rPr>
  </w:style>
  <w:style w:type="paragraph" w:styleId="Subtitle">
    <w:name w:val="Subtitle"/>
    <w:basedOn w:val="Heading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Poziv na izlet PD Kamenjak</dc:title>
  <dc:creator>verdang</dc:creator>
  <dc:description>Original: Verdan Grubelić
Obrada: Damir Jelić © 2016.</dc:description>
  <cp:lastModifiedBy>QuBiTech d.o.o. HR84158771799</cp:lastModifiedBy>
  <cp:revision>17</cp:revision>
  <cp:lastPrinted>2016-02-01T16:47:00Z</cp:lastPrinted>
  <dcterms:created xsi:type="dcterms:W3CDTF">2016-02-01T16:50:00Z</dcterms:created>
  <dcterms:modified xsi:type="dcterms:W3CDTF">2016-11-07T17:15:00Z</dcterms:modified>
  <dc:language>hr-HR</dc:language>
</cp:coreProperties>
</file>