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Kolan - Sv. Vid - Šimuni, Lunjski maslinici</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22.03.2026.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5,15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 xml:space="preserve">bus 30 € (kod prijave), ulaz u Lunjske maslinike  3 € (u autobusu)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Pag je najrazvedeniji i najogoljeniji otok Jadrana jer je preko 85% njegove površine bez biljnog pokrova. Po iskrcaju sa trajekta upućujemo se prema mjestu Kolan gdje započinjemo našu rutu kroz travnatu udolinu razdijeljenu brojnim suhozidima u pašnjake. Krećemo prema najvišem vrhu otoka Sv. Vidu. Na vrhu su ostaci stare kapelice iz 1348. god. po kojoj je vrh dobio ime. Nakon pauze na vrhu silazimo do sela Šimuni gdje završavamo planinarski dio izleta.Autobusom se upućujemo u Lun gdje ćemo posjetiti Vrtove lunjskih maslina (uz nadoplatu od 3 €). U Vrtovima lunjskih maslina raste 80 000 stabala. Prema dosadašnjim istraživanja dvije maslina starije su od 2000 i 1600 godina, što ih svrstava među pet najstarijih maslina na svijetu, zajedno sa stablima masline iz Grčke, Crne Gore i Izraela.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 h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3 L vode, hrana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Smilja Strika (+385 91 465 56 14), Sanja Buršić (+385 95 913 92 76)</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19.03.2026.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