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Putevima Frankopanskih posjeda (Dobrinj)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26.11.2023.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 krećemo prema otoku Krku i mjestu Dobrinj, gradiću-muzeju smještenom na brežuljku u unutrašnjosti otoka koji krije mnoga blaga. Aute ostavljamo na parkingu nedaleko stare jezgre mjesta i krećemo putem Frankopanskih posjeda.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Krčki knezovi Frankopani važan su dio povijesti otoka. Njihovi posjedi razasuti su diljem otoka, a mi ćemo vas povesti u istraživanje bogate povijesti ove velikaške obitelji. Stari putevi kojima ćemo kročiti koristili su se za prijevoz robe iz luke Soline u Dobrinj i obrnuto. Staza prolazi dobrinjskim poljem s koritom potoka koji je nekada pokretao mlinsko kolo. Dalje vodi kroz zaseok Klanice prema Solinama. Mjesto je dobilo naziv po solanama u kojima se sol proizvodila još od rimskog doba. Solanom su kasnije upravljali Frankopani. Danas je uvala poznata po ljekovitom blatu koje blagotvorno utječe na kožu i zglobove. Iz Solina nastavljamo uzbrdo starim putem prema Dobrinju. Slijedi na kraju slobodno vrijeme za razgled Dobrinja.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u poslijepodnevnim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Šenkinc, Bojan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24.11.2023.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