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noProof/>
          <w:lang w:eastAsia="hr-HR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-9525</wp:posOffset>
            </wp:positionH>
            <wp:positionV relativeFrom="paragraph">
              <wp:posOffset>0</wp:posOffset>
            </wp:positionV>
            <wp:extent cx="974725" cy="1162050"/>
            <wp:effectExtent l="0" t="0" r="0" b="0"/>
            <wp:wrapSquare wrapText="largest"/>
            <wp:docPr id="1" name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4725" cy="1162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hr-HR"/>
        </w:rPr>
        <w:drawing>
          <wp:anchor distT="0" distB="0" distL="0" distR="0" simplePos="0" relativeHeight="3" behindDoc="0" locked="0" layoutInCell="1" allowOverlap="1">
            <wp:simplePos x="0" y="0"/>
            <wp:positionH relativeFrom="column">
              <wp:align>right</wp:align>
            </wp:positionH>
            <wp:positionV relativeFrom="paragraph">
              <wp:align>top</wp:align>
            </wp:positionV>
            <wp:extent cx="1094105" cy="1094105"/>
            <wp:effectExtent l="0" t="0" r="0" b="0"/>
            <wp:wrapSquare wrapText="largest"/>
            <wp:docPr id="2" name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94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color w:val="3333FF"/>
          <w:sz w:val="48"/>
          <w:szCs w:val="48"/>
        </w:rPr>
        <w:t>PD  K A M E N J A K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r>
        <w:rPr>
          <w:b w:val="0"/>
          <w:bCs w:val="0"/>
          <w:color w:val="009900"/>
          <w:sz w:val="32"/>
          <w:szCs w:val="32"/>
        </w:rPr>
        <w:t>Korzo 40/I - RIJEKA</w:t>
      </w:r>
      <w:r>
        <w:rPr>
          <w:color w:val="00CC00"/>
          <w:sz w:val="32"/>
          <w:szCs w:val="32"/>
        </w:rPr>
        <w:t xml:space="preserve"> </w:t>
      </w:r>
    </w:p>
    <w:p w:rsidR="00A6752E" w:rsidRDefault="00F77C87">
      <w:pPr>
        <w:pStyle w:val="Heading3"/>
        <w:numPr>
          <w:ilvl w:val="2"/>
          <w:numId w:val="1"/>
        </w:numPr>
        <w:jc w:val="center"/>
        <w:rPr>
          <w:rFonts w:hint="eastAsia"/>
        </w:rPr>
      </w:pPr>
      <w:proofErr w:type="spellStart"/>
      <w:r>
        <w:rPr>
          <w:b w:val="0"/>
          <w:bCs w:val="0"/>
        </w:rPr>
        <w:t>tel</w:t>
      </w:r>
      <w:proofErr w:type="spellEnd"/>
      <w:r>
        <w:rPr>
          <w:b w:val="0"/>
          <w:bCs w:val="0"/>
        </w:rPr>
        <w:t>: 051/331-212</w:t>
      </w:r>
      <w:r>
        <w:t xml:space="preserve"> </w:t>
      </w:r>
    </w:p>
    <w:p w:rsidR="00A6752E" w:rsidRDefault="00A6752E">
      <w:pPr>
        <w:pStyle w:val="Bezproreda"/>
        <w:jc w:val="center"/>
        <w:rPr>
          <w:lang w:eastAsia="hr-HR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tbl>
      <w:tblPr>
        <w:tblW w:w="9081" w:type="dxa"/>
        <w:tblInd w:w="-20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88" w:type="dxa"/>
        </w:tblCellMar>
        <w:tblLook w:val="0000" w:firstRow="0" w:lastRow="0" w:firstColumn="0" w:lastColumn="0" w:noHBand="0" w:noVBand="0"/>
      </w:tblPr>
      <w:tblGrid>
        <w:gridCol w:w="4530"/>
        <w:gridCol w:w="4551"/>
      </w:tblGrid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257F7F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32"/>
                <w:szCs w:val="32"/>
              </w:rPr>
            </w:pPr>
            <w:bookmarkStart w:id="0" w:name="__DdeLink__47_273448963"/>
            <w:bookmarkEnd w:id="0"/>
            <w:r>
              <w:rPr>
                <w:rFonts w:ascii="Arial" w:hAnsi="Arial" w:cs="Arial"/>
                <w:b/>
                <w:sz w:val="32"/>
                <w:szCs w:val="32"/>
              </w:rPr>
              <w:t>Tuhobić 2022.</w:t>
            </w:r>
          </w:p>
        </w:tc>
      </w:tr>
      <w:tr w:rsidR="00A6752E">
        <w:trPr>
          <w:trHeight w:val="567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77C87" w:rsidRDefault="00F77C87" w:rsidP="00F77C87">
            <w:pPr>
              <w:pStyle w:val="Bezproreda"/>
              <w:jc w:val="center"/>
              <w:rPr>
                <w:rFonts w:ascii="Arial" w:hAnsi="Arial" w:cs="Arial"/>
                <w:i/>
                <w:sz w:val="24"/>
              </w:rPr>
            </w:pPr>
            <w:r>
              <w:rPr>
                <w:rFonts w:ascii="Arial" w:hAnsi="Arial" w:cs="Arial"/>
                <w:sz w:val="28"/>
              </w:rPr>
              <w:t>nedjelja, 13.03.2022.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bookmarkStart w:id="1" w:name="_GoBack" w:colFirst="0" w:colLast="0"/>
            <w:r w:rsidRPr="00FC305A">
              <w:rPr>
                <w:rFonts w:ascii="Arial" w:hAnsi="Arial" w:cs="Arial"/>
                <w:b/>
              </w:rPr>
              <w:t xml:space="preserve">Polazak: </w:t>
            </w:r>
            <w:r>
              <w:rPr>
                <w:rFonts w:ascii="Arial" w:hAnsi="Arial" w:cs="Arial"/>
              </w:rPr>
              <w:t>parkiralište Delta u 8 sati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Povratak: </w:t>
            </w:r>
            <w:r>
              <w:rPr>
                <w:rFonts w:ascii="Arial" w:hAnsi="Arial" w:cs="Arial"/>
              </w:rPr>
              <w:t>u popodnevnim satima</w:t>
            </w:r>
          </w:p>
        </w:tc>
      </w:tr>
      <w:tr w:rsidR="00A6752E">
        <w:trPr>
          <w:trHeight w:val="850"/>
        </w:trPr>
        <w:tc>
          <w:tcPr>
            <w:tcW w:w="453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Prijevoz: </w:t>
            </w:r>
            <w:r>
              <w:rPr>
                <w:rFonts w:ascii="Arial" w:hAnsi="Arial" w:cs="Arial"/>
              </w:rPr>
              <w:t>osobna vozila</w:t>
            </w:r>
          </w:p>
        </w:tc>
        <w:tc>
          <w:tcPr>
            <w:tcW w:w="455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Cijena: </w:t>
            </w:r>
            <w:r>
              <w:rPr>
                <w:rFonts w:ascii="Arial" w:hAnsi="Arial" w:cs="Arial"/>
              </w:rPr>
              <w:t>15 kuna vozaču</w:t>
            </w:r>
          </w:p>
        </w:tc>
      </w:tr>
      <w:tr w:rsidR="00A6752E">
        <w:trPr>
          <w:trHeight w:val="2835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F77C87">
            <w:pPr>
              <w:pStyle w:val="Bezproreda"/>
            </w:pPr>
            <w:r w:rsidRPr="00FC305A">
              <w:rPr>
                <w:rFonts w:ascii="Arial" w:hAnsi="Arial" w:cs="Arial"/>
              </w:rPr>
              <w:t xml:space="preserve">Opis: 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Tuhobić, 1106 mnv, jedna od kontrolnih točaka HPO-a kao i Goranskog planinarskog puta. Na stazu krećemo nedaleko od Gornjeg Jelenja gdje parkiramo automobile.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Zanimljivost Tuhobića je da predstavlja prirodnu granicu između goranske i primorske vegetacije. S njega se pruža odličan pogled na Riječki zaljev, Učku, Snježnik, Risnjak, jezera Lepenicu i Bajer.Sa svoje goranske strane Tuhobić se spušta u dolinu Lepenice kamo ćemo se i mi spustiti na okrepu (kava ili neki drugi napitak ljubaznih domaćina).
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 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Napomena:</w:t>
            </w:r>
            <w:r>
              <w:rPr>
                <w:rFonts w:ascii="Arial" w:hAnsi="Arial" w:cs="Arial"/>
              </w:rPr>
              <w:br/>
            </w:r>
            <w:r>
              <w:rPr>
                <w:rFonts w:ascii="Arial" w:hAnsi="Arial" w:cs="Arial"/>
              </w:rPr>
              <w:t>Prilikom prijave javite dolazite li svojim autom.</w:t>
            </w:r>
          </w:p>
          <w:p w:rsidR="00A6752E" w:rsidRPr="00FC305A" w:rsidRDefault="00A6752E">
            <w:pPr>
              <w:pStyle w:val="Bezproreda"/>
              <w:jc w:val="both"/>
              <w:rPr>
                <w:rFonts w:ascii="Arial" w:hAnsi="Arial" w:cs="Arial"/>
                <w:b/>
              </w:rPr>
            </w:pPr>
          </w:p>
        </w:tc>
      </w:tr>
      <w:bookmarkEnd w:id="1"/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Težina staze: </w:t>
            </w:r>
            <w:r>
              <w:rPr>
                <w:rFonts w:ascii="Arial" w:hAnsi="Arial" w:cs="Arial"/>
              </w:rPr>
              <w:t>lagana staza (oko 3 sata hoda)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</w:tcPr>
          <w:p w:rsidR="00A6752E" w:rsidRPr="00FC305A" w:rsidRDefault="00F77C87" w:rsidP="00A1480C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Oprema: </w:t>
            </w:r>
            <w:r>
              <w:rPr>
                <w:rFonts w:ascii="Arial" w:hAnsi="Arial" w:cs="Arial"/>
              </w:rPr>
              <w:t>Obavezna zaštita od vjetra, hrana i piće iz ruksaka.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Vodič(i): </w:t>
            </w:r>
            <w:r>
              <w:rPr>
                <w:rFonts w:ascii="Arial" w:hAnsi="Arial" w:cs="Arial"/>
              </w:rPr>
              <w:t>Saša Subotić (+385 91 949 59 76)</w:t>
            </w:r>
          </w:p>
        </w:tc>
      </w:tr>
      <w:tr w:rsidR="00A6752E">
        <w:trPr>
          <w:trHeight w:val="850"/>
        </w:trPr>
        <w:tc>
          <w:tcPr>
            <w:tcW w:w="9080" w:type="dxa"/>
            <w:gridSpan w:val="2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88" w:type="dxa"/>
            </w:tcMar>
            <w:vAlign w:val="center"/>
          </w:tcPr>
          <w:p w:rsidR="00A6752E" w:rsidRPr="00FC305A" w:rsidRDefault="00F77C87">
            <w:pPr>
              <w:pStyle w:val="Bezproreda"/>
            </w:pPr>
            <w:r w:rsidRPr="00FC305A">
              <w:rPr>
                <w:rFonts w:ascii="Arial" w:hAnsi="Arial" w:cs="Arial"/>
                <w:b/>
              </w:rPr>
              <w:t xml:space="preserve">Prijave i informacije: </w:t>
            </w:r>
            <w:r w:rsidRPr="00FC305A">
              <w:rPr>
                <w:rFonts w:ascii="Arial" w:hAnsi="Arial" w:cs="Arial"/>
              </w:rPr>
              <w:t>u tajništvu Društva do</w:t>
            </w:r>
            <w:r w:rsidRPr="00FC305A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</w:rPr>
              <w:t>08.03.2022.</w:t>
            </w:r>
          </w:p>
        </w:tc>
      </w:tr>
    </w:tbl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A6752E">
      <w:pPr>
        <w:pStyle w:val="Bezproreda"/>
        <w:jc w:val="both"/>
        <w:rPr>
          <w:rFonts w:ascii="Arial" w:hAnsi="Arial" w:cs="Arial"/>
          <w:b/>
          <w:sz w:val="24"/>
        </w:rPr>
      </w:pPr>
    </w:p>
    <w:p w:rsidR="00A6752E" w:rsidRDefault="00F77C87">
      <w:pPr>
        <w:pStyle w:val="Bezproreda"/>
        <w:jc w:val="both"/>
      </w:pPr>
      <w:r>
        <w:rPr>
          <w:rFonts w:ascii="Arial" w:hAnsi="Arial" w:cs="Arial"/>
          <w:sz w:val="24"/>
        </w:rPr>
        <w:t>P</w:t>
      </w:r>
      <w:r>
        <w:rPr>
          <w:rFonts w:ascii="Arial" w:hAnsi="Arial" w:cs="Arial"/>
          <w:sz w:val="20"/>
          <w:szCs w:val="18"/>
        </w:rPr>
        <w:t xml:space="preserve">rijavom na izlet svaki član Društva potvrđuje da je upoznat sa zahtjevima izleta, da ispunjava zdravstvene, fizičke i tehničke uvjete za sigurno sudjelovanje na izletu, da ima uplaćenu članarinu HPS-a za tekuću godinu, te da pristupa izletu na vlastitu odgovornost. Sudionik je dužan tijekom izleta slušati upute vodiča. U slučaju loših vremenskih prilika ili drugih nepredviđenih okolnosti, vodič ima pravo promijeniti rutu ili otkazati izlet. </w:t>
      </w:r>
    </w:p>
    <w:p w:rsidR="00A6752E" w:rsidRDefault="00A6752E">
      <w:pPr>
        <w:spacing w:after="0" w:line="240" w:lineRule="auto"/>
        <w:rPr>
          <w:rFonts w:ascii="Verdana" w:hAnsi="Verdana" w:cs="LiberationSerif;Times New Roman"/>
          <w:sz w:val="24"/>
          <w:szCs w:val="18"/>
          <w:lang w:eastAsia="hr-HR"/>
        </w:rPr>
      </w:pPr>
    </w:p>
    <w:p w:rsidR="00A6752E" w:rsidRDefault="00A6752E">
      <w:pPr>
        <w:spacing w:after="0" w:line="240" w:lineRule="auto"/>
        <w:rPr>
          <w:rFonts w:ascii="Verdana" w:hAnsi="Verdana" w:cs="Symbol"/>
          <w:sz w:val="10"/>
          <w:szCs w:val="24"/>
          <w:lang w:eastAsia="hr-HR"/>
        </w:rPr>
      </w:pPr>
    </w:p>
    <w:p w:rsidR="00A6752E" w:rsidRDefault="00A6752E">
      <w:pPr>
        <w:spacing w:after="0" w:line="240" w:lineRule="auto"/>
      </w:pPr>
    </w:p>
    <w:sectPr w:rsidR="00A6752E">
      <w:pgSz w:w="11906" w:h="16838"/>
      <w:pgMar w:top="851" w:right="1440" w:bottom="426" w:left="1440" w:header="0" w:footer="0" w:gutter="0"/>
      <w:pgBorders w:offsetFrom="page">
        <w:top w:val="thinThickSmallGap" w:sz="24" w:space="24" w:color="95B3D7"/>
        <w:left w:val="thinThickSmallGap" w:sz="24" w:space="24" w:color="95B3D7"/>
        <w:bottom w:val="thickThinSmallGap" w:sz="24" w:space="21" w:color="95B3D7"/>
        <w:right w:val="thickThinSmallGap" w:sz="24" w:space="24" w:color="95B3D7"/>
      </w:pgBorders>
      <w:cols w:space="720"/>
      <w:formProt w:val="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iberationSerif;Times New Roman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EA19CC"/>
    <w:multiLevelType w:val="multilevel"/>
    <w:tmpl w:val="B8202144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1" w15:restartNumberingAfterBreak="0">
    <w:nsid w:val="45C905B9"/>
    <w:multiLevelType w:val="multilevel"/>
    <w:tmpl w:val="99BEB80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A6752E"/>
    <w:rsid w:val="00257F7F"/>
    <w:rsid w:val="002720C3"/>
    <w:rsid w:val="005D14E6"/>
    <w:rsid w:val="00772628"/>
    <w:rsid w:val="00A1480C"/>
    <w:rsid w:val="00A6752E"/>
    <w:rsid w:val="00BA5E33"/>
    <w:rsid w:val="00C604EC"/>
    <w:rsid w:val="00F77C87"/>
    <w:rsid w:val="00FC3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43D5B86-5BDC-4875-AF58-5CF8507080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SimSun" w:hAnsi="Liberation Serif" w:cs="Arial"/>
        <w:sz w:val="24"/>
        <w:szCs w:val="24"/>
        <w:lang w:val="hr-HR" w:eastAsia="zh-CN" w:bidi="hi-IN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styleId="Heading1">
    <w:name w:val="heading 1"/>
    <w:basedOn w:val="Heading"/>
    <w:qFormat/>
    <w:pPr>
      <w:outlineLvl w:val="0"/>
    </w:pPr>
    <w:rPr>
      <w:b/>
      <w:bCs/>
      <w:sz w:val="36"/>
      <w:szCs w:val="36"/>
    </w:rPr>
  </w:style>
  <w:style w:type="paragraph" w:styleId="Heading2">
    <w:name w:val="heading 2"/>
    <w:basedOn w:val="Heading"/>
    <w:qFormat/>
    <w:pPr>
      <w:spacing w:before="200"/>
      <w:outlineLvl w:val="1"/>
    </w:pPr>
    <w:rPr>
      <w:b/>
      <w:bCs/>
      <w:sz w:val="32"/>
      <w:szCs w:val="32"/>
    </w:rPr>
  </w:style>
  <w:style w:type="paragraph" w:styleId="Heading3">
    <w:name w:val="heading 3"/>
    <w:basedOn w:val="Heading"/>
    <w:qFormat/>
    <w:pPr>
      <w:spacing w:before="140"/>
      <w:outlineLvl w:val="2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basedOn w:val="DefaultParagraphFont"/>
    <w:qFormat/>
    <w:rPr>
      <w:rFonts w:ascii="Tahoma" w:hAnsi="Tahoma" w:cs="Tahoma"/>
      <w:sz w:val="16"/>
      <w:szCs w:val="16"/>
    </w:rPr>
  </w:style>
  <w:style w:type="character" w:customStyle="1" w:styleId="PlainTextChar">
    <w:name w:val="Plain Text Char"/>
    <w:basedOn w:val="DefaultParagraphFont"/>
    <w:qFormat/>
    <w:rPr>
      <w:rFonts w:ascii="Consolas" w:eastAsia="Calibri" w:hAnsi="Consolas" w:cs="Times New Roman"/>
      <w:sz w:val="21"/>
      <w:szCs w:val="21"/>
    </w:rPr>
  </w:style>
  <w:style w:type="character" w:customStyle="1" w:styleId="apple-style-span">
    <w:name w:val="apple-style-span"/>
    <w:basedOn w:val="DefaultParagraphFont"/>
    <w:qFormat/>
  </w:style>
  <w:style w:type="paragraph" w:customStyle="1" w:styleId="Heading">
    <w:name w:val="Heading"/>
    <w:basedOn w:val="Normal"/>
    <w:next w:val="TextBod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Normal"/>
    <w:pPr>
      <w:spacing w:after="140" w:line="288" w:lineRule="auto"/>
    </w:pPr>
  </w:style>
  <w:style w:type="paragraph" w:styleId="List">
    <w:name w:val="List"/>
    <w:basedOn w:val="TextBody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lainText">
    <w:name w:val="Plain Text"/>
    <w:basedOn w:val="Normal"/>
    <w:qFormat/>
    <w:pPr>
      <w:spacing w:after="0" w:line="240" w:lineRule="auto"/>
    </w:pPr>
    <w:rPr>
      <w:rFonts w:ascii="Consolas" w:hAnsi="Consolas"/>
      <w:sz w:val="21"/>
      <w:szCs w:val="21"/>
    </w:rPr>
  </w:style>
  <w:style w:type="paragraph" w:customStyle="1" w:styleId="Bezproreda">
    <w:name w:val="Bez proreda"/>
    <w:qFormat/>
    <w:pPr>
      <w:suppressAutoHyphens/>
    </w:pPr>
    <w:rPr>
      <w:rFonts w:ascii="Calibri" w:eastAsia="Calibri" w:hAnsi="Calibri" w:cs="Times New Roman"/>
      <w:color w:val="00000A"/>
      <w:sz w:val="22"/>
      <w:szCs w:val="22"/>
      <w:lang w:bidi="ar-SA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itle">
    <w:name w:val="Title"/>
    <w:basedOn w:val="Heading"/>
    <w:qFormat/>
    <w:pPr>
      <w:jc w:val="center"/>
    </w:pPr>
    <w:rPr>
      <w:b/>
      <w:bCs/>
      <w:sz w:val="56"/>
      <w:szCs w:val="56"/>
    </w:rPr>
  </w:style>
  <w:style w:type="paragraph" w:styleId="Subtitle">
    <w:name w:val="Subtitle"/>
    <w:basedOn w:val="Heading"/>
    <w:qFormat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101</Words>
  <Characters>576</Characters>
  <Application>Microsoft Office Word</Application>
  <DocSecurity>0</DocSecurity>
  <Lines>4</Lines>
  <Paragraphs>1</Paragraphs>
  <ScaleCrop>false</ScaleCrop>
  <Company/>
  <LinksUpToDate>false</LinksUpToDate>
  <CharactersWithSpaces>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na izlet PD Kamenjak</dc:title>
  <dc:creator>verdang</dc:creator>
  <dc:description>Original: Verdan Grubelić
Obrada: Damir Jelić © 2016.</dc:description>
  <cp:lastModifiedBy>QuBiTech d.o.o. HR84158771799</cp:lastModifiedBy>
  <cp:revision>17</cp:revision>
  <cp:lastPrinted>2016-02-01T16:47:00Z</cp:lastPrinted>
  <dcterms:created xsi:type="dcterms:W3CDTF">2016-02-01T16:50:00Z</dcterms:created>
  <dcterms:modified xsi:type="dcterms:W3CDTF">2016-11-07T17:15:00Z</dcterms:modified>
  <dc:language>hr-HR</dc:language>
</cp:coreProperties>
</file>