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752E" w:rsidRDefault="00F77C87">
      <w:pPr>
        <w:pStyle w:val="Heading3"/>
        <w:numPr>
          <w:ilvl w:val="2"/>
          <w:numId w:val="1"/>
        </w:numPr>
        <w:jc w:val="center"/>
        <w:rPr>
          <w:rFonts w:hint="eastAsia"/>
        </w:rPr>
      </w:pPr>
      <w:r>
        <w:rPr>
          <w:noProof/>
          <w:lang w:eastAsia="hr-HR"/>
        </w:rPr>
        <w:drawing>
          <wp:anchor distT="0" distB="0" distL="0" distR="0" simplePos="0" relativeHeight="2" behindDoc="0" locked="0" layoutInCell="1" allowOverlap="1">
            <wp:simplePos x="0" y="0"/>
            <wp:positionH relativeFrom="column">
              <wp:posOffset>-9525</wp:posOffset>
            </wp:positionH>
            <wp:positionV relativeFrom="paragraph">
              <wp:posOffset>0</wp:posOffset>
            </wp:positionV>
            <wp:extent cx="974725" cy="1162050"/>
            <wp:effectExtent l="0" t="0" r="0" b="0"/>
            <wp:wrapSquare wrapText="largest"/>
            <wp:docPr id="1"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
                    <pic:cNvPicPr>
                      <a:picLocks noChangeAspect="1" noChangeArrowheads="1"/>
                    </pic:cNvPicPr>
                  </pic:nvPicPr>
                  <pic:blipFill>
                    <a:blip r:embed="rId5"/>
                    <a:stretch>
                      <a:fillRect/>
                    </a:stretch>
                  </pic:blipFill>
                  <pic:spPr bwMode="auto">
                    <a:xfrm>
                      <a:off x="0" y="0"/>
                      <a:ext cx="974725" cy="1162050"/>
                    </a:xfrm>
                    <a:prstGeom prst="rect">
                      <a:avLst/>
                    </a:prstGeom>
                    <a:noFill/>
                    <a:ln w="9525">
                      <a:noFill/>
                      <a:miter lim="800000"/>
                      <a:headEnd/>
                      <a:tailEnd/>
                    </a:ln>
                  </pic:spPr>
                </pic:pic>
              </a:graphicData>
            </a:graphic>
          </wp:anchor>
        </w:drawing>
      </w:r>
      <w:r>
        <w:rPr>
          <w:noProof/>
          <w:lang w:eastAsia="hr-HR"/>
        </w:rPr>
        <w:drawing>
          <wp:anchor distT="0" distB="0" distL="0" distR="0" simplePos="0" relativeHeight="3" behindDoc="0" locked="0" layoutInCell="1" allowOverlap="1">
            <wp:simplePos x="0" y="0"/>
            <wp:positionH relativeFrom="column">
              <wp:align>right</wp:align>
            </wp:positionH>
            <wp:positionV relativeFrom="paragraph">
              <wp:align>top</wp:align>
            </wp:positionV>
            <wp:extent cx="1094105" cy="1094105"/>
            <wp:effectExtent l="0" t="0" r="0" b="0"/>
            <wp:wrapSquare wrapText="largest"/>
            <wp:docPr id="2"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
                    <pic:cNvPicPr>
                      <a:picLocks noChangeAspect="1" noChangeArrowheads="1"/>
                    </pic:cNvPicPr>
                  </pic:nvPicPr>
                  <pic:blipFill>
                    <a:blip r:embed="rId6"/>
                    <a:stretch>
                      <a:fillRect/>
                    </a:stretch>
                  </pic:blipFill>
                  <pic:spPr bwMode="auto">
                    <a:xfrm>
                      <a:off x="0" y="0"/>
                      <a:ext cx="1094105" cy="1094105"/>
                    </a:xfrm>
                    <a:prstGeom prst="rect">
                      <a:avLst/>
                    </a:prstGeom>
                    <a:noFill/>
                    <a:ln w="9525">
                      <a:noFill/>
                      <a:miter lim="800000"/>
                      <a:headEnd/>
                      <a:tailEnd/>
                    </a:ln>
                  </pic:spPr>
                </pic:pic>
              </a:graphicData>
            </a:graphic>
          </wp:anchor>
        </w:drawing>
      </w:r>
      <w:r>
        <w:rPr>
          <w:color w:val="3333FF"/>
          <w:sz w:val="48"/>
          <w:szCs w:val="48"/>
        </w:rPr>
        <w:t>PD  K A M E N J A K</w:t>
      </w:r>
    </w:p>
    <w:p w:rsidR="00A6752E" w:rsidRDefault="00F77C87">
      <w:pPr>
        <w:pStyle w:val="Heading3"/>
        <w:numPr>
          <w:ilvl w:val="2"/>
          <w:numId w:val="1"/>
        </w:numPr>
        <w:jc w:val="center"/>
        <w:rPr>
          <w:rFonts w:hint="eastAsia"/>
        </w:rPr>
      </w:pPr>
      <w:r>
        <w:rPr>
          <w:b w:val="0"/>
          <w:bCs w:val="0"/>
          <w:color w:val="009900"/>
          <w:sz w:val="32"/>
          <w:szCs w:val="32"/>
        </w:rPr>
        <w:t>Korzo 40/I - RIJEKA</w:t>
      </w:r>
      <w:r>
        <w:rPr>
          <w:color w:val="00CC00"/>
          <w:sz w:val="32"/>
          <w:szCs w:val="32"/>
        </w:rPr>
        <w:t xml:space="preserve"> </w:t>
      </w:r>
    </w:p>
    <w:p w:rsidR="00A6752E" w:rsidRDefault="00F77C87">
      <w:pPr>
        <w:pStyle w:val="Heading3"/>
        <w:numPr>
          <w:ilvl w:val="2"/>
          <w:numId w:val="1"/>
        </w:numPr>
        <w:jc w:val="center"/>
        <w:rPr>
          <w:rFonts w:hint="eastAsia"/>
        </w:rPr>
      </w:pPr>
      <w:proofErr w:type="spellStart"/>
      <w:r>
        <w:rPr>
          <w:b w:val="0"/>
          <w:bCs w:val="0"/>
        </w:rPr>
        <w:t>tel</w:t>
      </w:r>
      <w:proofErr w:type="spellEnd"/>
      <w:r>
        <w:rPr>
          <w:b w:val="0"/>
          <w:bCs w:val="0"/>
        </w:rPr>
        <w:t>: 051/331-212</w:t>
      </w:r>
      <w:r>
        <w:t xml:space="preserve"> </w:t>
      </w:r>
    </w:p>
    <w:p w:rsidR="00A6752E" w:rsidRDefault="00A6752E">
      <w:pPr>
        <w:pStyle w:val="Bezproreda"/>
        <w:jc w:val="center"/>
        <w:rPr>
          <w:lang w:eastAsia="hr-HR"/>
        </w:rPr>
      </w:pPr>
    </w:p>
    <w:p w:rsidR="00A6752E" w:rsidRDefault="00A6752E">
      <w:pPr>
        <w:pStyle w:val="Bezproreda"/>
        <w:jc w:val="both"/>
        <w:rPr>
          <w:rFonts w:ascii="Arial" w:hAnsi="Arial" w:cs="Arial"/>
          <w:b/>
          <w:sz w:val="24"/>
        </w:rPr>
      </w:pPr>
    </w:p>
    <w:tbl>
      <w:tblPr>
        <w:tblW w:w="9081" w:type="dxa"/>
        <w:tblInd w:w="-2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88" w:type="dxa"/>
        </w:tblCellMar>
        <w:tblLook w:val="0000" w:firstRow="0" w:lastRow="0" w:firstColumn="0" w:lastColumn="0" w:noHBand="0" w:noVBand="0"/>
      </w:tblPr>
      <w:tblGrid>
        <w:gridCol w:w="4530"/>
        <w:gridCol w:w="4551"/>
      </w:tblGrid>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257F7F" w:rsidRDefault="00F77C87" w:rsidP="00F77C87">
            <w:pPr>
              <w:pStyle w:val="Bezproreda"/>
              <w:jc w:val="center"/>
              <w:rPr>
                <w:rFonts w:ascii="Arial" w:hAnsi="Arial" w:cs="Arial"/>
                <w:i/>
                <w:sz w:val="32"/>
                <w:szCs w:val="32"/>
              </w:rPr>
            </w:pPr>
            <w:bookmarkStart w:id="0" w:name="__DdeLink__47_273448963"/>
            <w:bookmarkEnd w:id="0"/>
            <w:r>
              <w:rPr>
                <w:rFonts w:ascii="Arial" w:hAnsi="Arial" w:cs="Arial"/>
                <w:b/>
                <w:sz w:val="32"/>
                <w:szCs w:val="32"/>
              </w:rPr>
              <w:t>Terezijana - Sladovača - Baške Oštarije</w:t>
            </w:r>
          </w:p>
        </w:tc>
      </w:tr>
      <w:tr w:rsidR="00A6752E">
        <w:trPr>
          <w:trHeight w:val="567"/>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77C87" w:rsidRDefault="00F77C87" w:rsidP="00F77C87">
            <w:pPr>
              <w:pStyle w:val="Bezproreda"/>
              <w:jc w:val="center"/>
              <w:rPr>
                <w:rFonts w:ascii="Arial" w:hAnsi="Arial" w:cs="Arial"/>
                <w:i/>
                <w:sz w:val="24"/>
              </w:rPr>
            </w:pPr>
            <w:r>
              <w:rPr>
                <w:rFonts w:ascii="Arial" w:hAnsi="Arial" w:cs="Arial"/>
                <w:sz w:val="28"/>
              </w:rPr>
              <w:t>nedjelja, 11.10.2020.</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bookmarkStart w:id="1" w:name="_GoBack" w:colFirst="0" w:colLast="0"/>
            <w:r w:rsidRPr="00FC305A">
              <w:rPr>
                <w:rFonts w:ascii="Arial" w:hAnsi="Arial" w:cs="Arial"/>
                <w:b/>
              </w:rPr>
              <w:t xml:space="preserve">Polazak: </w:t>
            </w:r>
            <w:r>
              <w:rPr>
                <w:rFonts w:ascii="Arial" w:hAnsi="Arial" w:cs="Arial"/>
              </w:rPr>
              <w:t>Jelačićev trg u 6,3 sati</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Povratak: </w:t>
            </w:r>
            <w:r>
              <w:rPr>
                <w:rFonts w:ascii="Arial" w:hAnsi="Arial" w:cs="Arial"/>
              </w:rPr>
              <w:t>navečer</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Prijevoz: </w:t>
            </w:r>
            <w:r>
              <w:rPr>
                <w:rFonts w:ascii="Arial" w:hAnsi="Arial" w:cs="Arial"/>
              </w:rPr>
              <w:t>autobus</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Cijena: </w:t>
            </w:r>
            <w:r>
              <w:rPr>
                <w:rFonts w:ascii="Arial" w:hAnsi="Arial" w:cs="Arial"/>
              </w:rPr>
              <w:t>100 kn</w:t>
            </w:r>
          </w:p>
        </w:tc>
      </w:tr>
      <w:tr w:rsidR="00A6752E">
        <w:trPr>
          <w:trHeight w:val="2835"/>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F77C87">
            <w:pPr>
              <w:pStyle w:val="Bezproreda"/>
            </w:pPr>
            <w:r w:rsidRPr="00FC305A">
              <w:rPr>
                <w:rFonts w:ascii="Arial" w:hAnsi="Arial" w:cs="Arial"/>
              </w:rPr>
              <w:t xml:space="preserve">Opis: </w:t>
            </w:r>
            <w:r>
              <w:rPr>
                <w:rFonts w:ascii="Arial" w:hAnsi="Arial" w:cs="Arial"/>
              </w:rPr>
              <w:br/>
            </w:r>
            <w:r>
              <w:rPr>
                <w:rFonts w:ascii="Arial" w:hAnsi="Arial" w:cs="Arial"/>
              </w:rPr>
              <w:t>Nakon kave negdje pod Velebitom dižemo se cestom iz Karlobaga do sela Sušanj, gdje krećemo prema poučnoj stazi Terezijani. Kod sela Konjsko skrećemo na Terezijanu, sa lijepim vidicima na Podgorje, more, otok Pag...
</w:t>
            </w:r>
            <w:r>
              <w:rPr>
                <w:rFonts w:ascii="Arial" w:hAnsi="Arial" w:cs="Arial"/>
              </w:rPr>
              <w:br/>
            </w:r>
            <w:r>
              <w:rPr>
                <w:rFonts w:ascii="Arial" w:hAnsi="Arial" w:cs="Arial"/>
              </w:rPr>
              <w:t>Na raskršću lakša grupa nastavlja lijevo blagim usponom po Terezijani. Teža grupa produžava stazom do obzidane lokve za napajanje stoke iznad Konjskog pa šumom do raskršća u Jurkovoj dolini. Ne idemo dalje prema Raminom koritu i Šugarskoj dulibi nego skrećemo lijevo blagim usponom do grebena Sladovačkog brda. Slijedi završni spust u Baške Oštarije. </w:t>
            </w:r>
          </w:p>
          <w:p w:rsidR="00A6752E" w:rsidRPr="00FC305A" w:rsidRDefault="00A6752E">
            <w:pPr>
              <w:pStyle w:val="Bezproreda"/>
              <w:jc w:val="both"/>
              <w:rPr>
                <w:rFonts w:ascii="Arial" w:hAnsi="Arial" w:cs="Arial"/>
                <w:b/>
              </w:rPr>
            </w:pPr>
          </w:p>
        </w:tc>
      </w:tr>
      <w:bookmarkEnd w:id="1"/>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Težina staze: </w:t>
            </w:r>
            <w:r>
              <w:rPr>
                <w:rFonts w:ascii="Arial" w:hAnsi="Arial" w:cs="Arial"/>
              </w:rPr>
              <w:t>srednje teška staza (lakša grupa 3-4 sata, teža grupa 5-6 sati )</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A1480C">
            <w:pPr>
              <w:pStyle w:val="Bezproreda"/>
            </w:pPr>
            <w:r w:rsidRPr="00FC305A">
              <w:rPr>
                <w:rFonts w:ascii="Arial" w:hAnsi="Arial" w:cs="Arial"/>
                <w:b/>
              </w:rPr>
              <w:t xml:space="preserve">Oprema: </w:t>
            </w:r>
            <w:r>
              <w:rPr>
                <w:rFonts w:ascii="Arial" w:hAnsi="Arial" w:cs="Arial"/>
              </w:rPr>
              <w:t>Osnovna planinarska oprema, maskica u autobusu.</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Vodič(i): </w:t>
            </w:r>
            <w:r>
              <w:rPr>
                <w:rFonts w:ascii="Arial" w:hAnsi="Arial" w:cs="Arial"/>
              </w:rPr>
              <w:t>Žarko Fištrek, 091 598 5232</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Prijave i informacije: </w:t>
            </w:r>
            <w:r w:rsidRPr="00FC305A">
              <w:rPr>
                <w:rFonts w:ascii="Arial" w:hAnsi="Arial" w:cs="Arial"/>
              </w:rPr>
              <w:t>u tajništvu Društva do</w:t>
            </w:r>
            <w:r w:rsidRPr="00FC305A">
              <w:rPr>
                <w:rFonts w:ascii="Arial" w:hAnsi="Arial" w:cs="Arial"/>
                <w:b/>
              </w:rPr>
              <w:t xml:space="preserve"> </w:t>
            </w:r>
            <w:r>
              <w:rPr>
                <w:rFonts w:ascii="Arial" w:hAnsi="Arial" w:cs="Arial"/>
              </w:rPr>
              <w:t>06.10.2020.</w:t>
            </w:r>
          </w:p>
        </w:tc>
      </w:tr>
    </w:tbl>
    <w:p w:rsidR="00A6752E" w:rsidRDefault="00A6752E">
      <w:pPr>
        <w:pStyle w:val="Bezproreda"/>
        <w:jc w:val="both"/>
        <w:rPr>
          <w:rFonts w:ascii="Arial" w:hAnsi="Arial" w:cs="Arial"/>
          <w:b/>
          <w:sz w:val="24"/>
        </w:rPr>
      </w:pPr>
    </w:p>
    <w:p w:rsidR="00A6752E" w:rsidRDefault="00A6752E">
      <w:pPr>
        <w:pStyle w:val="Bezproreda"/>
        <w:jc w:val="both"/>
        <w:rPr>
          <w:rFonts w:ascii="Arial" w:hAnsi="Arial" w:cs="Arial"/>
          <w:b/>
          <w:sz w:val="24"/>
        </w:rPr>
      </w:pPr>
    </w:p>
    <w:p w:rsidR="00A6752E" w:rsidRDefault="00F77C87">
      <w:pPr>
        <w:pStyle w:val="Bezproreda"/>
        <w:jc w:val="both"/>
      </w:pPr>
      <w:r>
        <w:rPr>
          <w:rFonts w:ascii="Arial" w:hAnsi="Arial" w:cs="Arial"/>
          <w:sz w:val="24"/>
        </w:rPr>
        <w:t>P</w:t>
      </w:r>
      <w:r>
        <w:rPr>
          <w:rFonts w:ascii="Arial" w:hAnsi="Arial" w:cs="Arial"/>
          <w:sz w:val="20"/>
          <w:szCs w:val="18"/>
        </w:rPr>
        <w:t xml:space="preserve">rijavom na izlet svaki član Društva potvrđuje da je upoznat sa zahtjevima izleta, da ispunjava zdravstvene, fizičke i tehničke uvjete za sigurno sudjelovanje na izletu, da ima uplaćenu članarinu HPS-a za tekuću godinu, te da pristupa izletu na vlastitu odgovornost. Sudionik je dužan tijekom izleta slušati upute vodiča. U slučaju loših vremenskih prilika ili drugih nepredviđenih okolnosti, vodič ima pravo promijeniti rutu ili otkazati izlet. </w:t>
      </w:r>
    </w:p>
    <w:p w:rsidR="00A6752E" w:rsidRDefault="00A6752E">
      <w:pPr>
        <w:spacing w:after="0" w:line="240" w:lineRule="auto"/>
        <w:rPr>
          <w:rFonts w:ascii="Verdana" w:hAnsi="Verdana" w:cs="LiberationSerif;Times New Roman"/>
          <w:sz w:val="24"/>
          <w:szCs w:val="18"/>
          <w:lang w:eastAsia="hr-HR"/>
        </w:rPr>
      </w:pPr>
    </w:p>
    <w:p w:rsidR="00A6752E" w:rsidRDefault="00A6752E">
      <w:pPr>
        <w:spacing w:after="0" w:line="240" w:lineRule="auto"/>
        <w:rPr>
          <w:rFonts w:ascii="Verdana" w:hAnsi="Verdana" w:cs="Symbol"/>
          <w:sz w:val="10"/>
          <w:szCs w:val="24"/>
          <w:lang w:eastAsia="hr-HR"/>
        </w:rPr>
      </w:pPr>
    </w:p>
    <w:p w:rsidR="00A6752E" w:rsidRDefault="00A6752E">
      <w:pPr>
        <w:spacing w:after="0" w:line="240" w:lineRule="auto"/>
      </w:pPr>
    </w:p>
    <w:sectPr w:rsidR="00A6752E">
      <w:pgSz w:w="11906" w:h="16838"/>
      <w:pgMar w:top="851" w:right="1440" w:bottom="426" w:left="1440" w:header="0" w:footer="0" w:gutter="0"/>
      <w:pgBorders w:offsetFrom="page">
        <w:top w:val="thinThickSmallGap" w:sz="24" w:space="24" w:color="95B3D7"/>
        <w:left w:val="thinThickSmallGap" w:sz="24" w:space="24" w:color="95B3D7"/>
        <w:bottom w:val="thickThinSmallGap" w:sz="24" w:space="21" w:color="95B3D7"/>
        <w:right w:val="thickThinSmallGap" w:sz="24" w:space="24" w:color="95B3D7"/>
      </w:pgBorders>
      <w:cols w:space="720"/>
      <w:formProt w:val="0"/>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charset w:val="EE"/>
    <w:family w:val="roman"/>
    <w:pitch w:val="variable"/>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Liberation Sans">
    <w:altName w:val="Arial"/>
    <w:charset w:val="EE"/>
    <w:family w:val="roman"/>
    <w:pitch w:val="variable"/>
  </w:font>
  <w:font w:name="Microsoft YaHei">
    <w:panose1 w:val="020B0503020204020204"/>
    <w:charset w:val="86"/>
    <w:family w:val="swiss"/>
    <w:pitch w:val="variable"/>
    <w:sig w:usb0="80000287" w:usb1="28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Verdana">
    <w:panose1 w:val="020B0604030504040204"/>
    <w:charset w:val="EE"/>
    <w:family w:val="swiss"/>
    <w:pitch w:val="variable"/>
    <w:sig w:usb0="A10006FF" w:usb1="4000205B" w:usb2="00000010" w:usb3="00000000" w:csb0="0000019F" w:csb1="00000000"/>
  </w:font>
  <w:font w:name="LiberationSerif;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A19CC"/>
    <w:multiLevelType w:val="multilevel"/>
    <w:tmpl w:val="B8202144"/>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 w15:restartNumberingAfterBreak="0">
    <w:nsid w:val="45C905B9"/>
    <w:multiLevelType w:val="multilevel"/>
    <w:tmpl w:val="99BEB80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useFELayout/>
    <w:compatSetting w:name="compatibilityMode" w:uri="http://schemas.microsoft.com/office/word" w:val="12"/>
  </w:compat>
  <w:rsids>
    <w:rsidRoot w:val="00A6752E"/>
    <w:rsid w:val="00257F7F"/>
    <w:rsid w:val="002720C3"/>
    <w:rsid w:val="005D14E6"/>
    <w:rsid w:val="00772628"/>
    <w:rsid w:val="00A1480C"/>
    <w:rsid w:val="00A6752E"/>
    <w:rsid w:val="00BA5E33"/>
    <w:rsid w:val="00C604EC"/>
    <w:rsid w:val="00F77C87"/>
    <w:rsid w:val="00FC305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3D5B86-5BDC-4875-AF58-5CF850708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SimSun" w:hAnsi="Liberation Serif" w:cs="Arial"/>
        <w:sz w:val="24"/>
        <w:szCs w:val="24"/>
        <w:lang w:val="hr-HR" w:eastAsia="zh-CN" w:bidi="hi-IN"/>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pPr>
      <w:suppressAutoHyphens/>
      <w:spacing w:after="200" w:line="276" w:lineRule="auto"/>
    </w:pPr>
    <w:rPr>
      <w:rFonts w:ascii="Calibri" w:eastAsia="Calibri" w:hAnsi="Calibri" w:cs="Times New Roman"/>
      <w:color w:val="00000A"/>
      <w:sz w:val="22"/>
      <w:szCs w:val="22"/>
      <w:lang w:bidi="ar-SA"/>
    </w:rPr>
  </w:style>
  <w:style w:type="paragraph" w:styleId="Heading1">
    <w:name w:val="heading 1"/>
    <w:basedOn w:val="Heading"/>
    <w:qFormat/>
    <w:pPr>
      <w:outlineLvl w:val="0"/>
    </w:pPr>
    <w:rPr>
      <w:b/>
      <w:bCs/>
      <w:sz w:val="36"/>
      <w:szCs w:val="36"/>
    </w:rPr>
  </w:style>
  <w:style w:type="paragraph" w:styleId="Heading2">
    <w:name w:val="heading 2"/>
    <w:basedOn w:val="Heading"/>
    <w:qFormat/>
    <w:pPr>
      <w:spacing w:before="200"/>
      <w:outlineLvl w:val="1"/>
    </w:pPr>
    <w:rPr>
      <w:b/>
      <w:bCs/>
      <w:sz w:val="32"/>
      <w:szCs w:val="32"/>
    </w:rPr>
  </w:style>
  <w:style w:type="paragraph" w:styleId="Heading3">
    <w:name w:val="heading 3"/>
    <w:basedOn w:val="Heading"/>
    <w:qFormat/>
    <w:pPr>
      <w:spacing w:before="14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basedOn w:val="DefaultParagraphFont"/>
    <w:qFormat/>
    <w:rPr>
      <w:rFonts w:ascii="Tahoma" w:hAnsi="Tahoma" w:cs="Tahoma"/>
      <w:sz w:val="16"/>
      <w:szCs w:val="16"/>
    </w:rPr>
  </w:style>
  <w:style w:type="character" w:customStyle="1" w:styleId="PlainTextChar">
    <w:name w:val="Plain Text Char"/>
    <w:basedOn w:val="DefaultParagraphFont"/>
    <w:qFormat/>
    <w:rPr>
      <w:rFonts w:ascii="Consolas" w:eastAsia="Calibri" w:hAnsi="Consolas" w:cs="Times New Roman"/>
      <w:sz w:val="21"/>
      <w:szCs w:val="21"/>
    </w:rPr>
  </w:style>
  <w:style w:type="character" w:customStyle="1" w:styleId="apple-style-span">
    <w:name w:val="apple-style-span"/>
    <w:basedOn w:val="DefaultParagraphFont"/>
    <w:qFormat/>
  </w:style>
  <w:style w:type="paragraph" w:customStyle="1" w:styleId="Heading">
    <w:name w:val="Heading"/>
    <w:basedOn w:val="Normal"/>
    <w:next w:val="TextBody"/>
    <w:qFormat/>
    <w:pPr>
      <w:keepNext/>
      <w:spacing w:before="240" w:after="120"/>
    </w:pPr>
    <w:rPr>
      <w:rFonts w:ascii="Liberation Sans" w:eastAsia="Microsoft YaHei" w:hAnsi="Liberation Sans" w:cs="Arial"/>
      <w:sz w:val="28"/>
      <w:szCs w:val="28"/>
    </w:rPr>
  </w:style>
  <w:style w:type="paragraph" w:customStyle="1" w:styleId="TextBody">
    <w:name w:val="Text Body"/>
    <w:basedOn w:val="Normal"/>
    <w:pPr>
      <w:spacing w:after="140" w:line="288" w:lineRule="auto"/>
    </w:pPr>
  </w:style>
  <w:style w:type="paragraph" w:styleId="List">
    <w:name w:val="List"/>
    <w:basedOn w:val="TextBody"/>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styleId="BalloonText">
    <w:name w:val="Balloon Text"/>
    <w:basedOn w:val="Normal"/>
    <w:qFormat/>
    <w:pPr>
      <w:spacing w:after="0" w:line="240" w:lineRule="auto"/>
    </w:pPr>
    <w:rPr>
      <w:rFonts w:ascii="Tahoma" w:hAnsi="Tahoma" w:cs="Tahoma"/>
      <w:sz w:val="16"/>
      <w:szCs w:val="16"/>
    </w:rPr>
  </w:style>
  <w:style w:type="paragraph" w:styleId="PlainText">
    <w:name w:val="Plain Text"/>
    <w:basedOn w:val="Normal"/>
    <w:qFormat/>
    <w:pPr>
      <w:spacing w:after="0" w:line="240" w:lineRule="auto"/>
    </w:pPr>
    <w:rPr>
      <w:rFonts w:ascii="Consolas" w:hAnsi="Consolas"/>
      <w:sz w:val="21"/>
      <w:szCs w:val="21"/>
    </w:rPr>
  </w:style>
  <w:style w:type="paragraph" w:customStyle="1" w:styleId="Bezproreda">
    <w:name w:val="Bez proreda"/>
    <w:qFormat/>
    <w:pPr>
      <w:suppressAutoHyphens/>
    </w:pPr>
    <w:rPr>
      <w:rFonts w:ascii="Calibri" w:eastAsia="Calibri" w:hAnsi="Calibri" w:cs="Times New Roman"/>
      <w:color w:val="00000A"/>
      <w:sz w:val="22"/>
      <w:szCs w:val="22"/>
      <w:lang w:bidi="ar-SA"/>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customStyle="1" w:styleId="Quotations">
    <w:name w:val="Quotations"/>
    <w:basedOn w:val="Normal"/>
    <w:qFormat/>
    <w:pPr>
      <w:spacing w:after="283"/>
      <w:ind w:left="567" w:right="567"/>
    </w:pPr>
  </w:style>
  <w:style w:type="paragraph" w:styleId="Title">
    <w:name w:val="Title"/>
    <w:basedOn w:val="Heading"/>
    <w:qFormat/>
    <w:pPr>
      <w:jc w:val="center"/>
    </w:pPr>
    <w:rPr>
      <w:b/>
      <w:bCs/>
      <w:sz w:val="56"/>
      <w:szCs w:val="56"/>
    </w:rPr>
  </w:style>
  <w:style w:type="paragraph" w:styleId="Subtitle">
    <w:name w:val="Subtitle"/>
    <w:basedOn w:val="Heading"/>
    <w:qFormat/>
    <w:pPr>
      <w:spacing w:before="60"/>
      <w:jc w:val="center"/>
    </w:pPr>
    <w:rPr>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101</Words>
  <Characters>576</Characters>
  <Application>Microsoft Office Word</Application>
  <DocSecurity>0</DocSecurity>
  <Lines>4</Lines>
  <Paragraphs>1</Paragraphs>
  <ScaleCrop>false</ScaleCrop>
  <Company/>
  <LinksUpToDate>false</LinksUpToDate>
  <CharactersWithSpaces>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Poziv na izlet PD Kamenjak</dc:title>
  <dc:creator>verdang</dc:creator>
  <dc:description>Original: Verdan Grubelić
Obrada: Damir Jelić © 2016.</dc:description>
  <cp:lastModifiedBy>QuBiTech d.o.o. HR84158771799</cp:lastModifiedBy>
  <cp:revision>17</cp:revision>
  <cp:lastPrinted>2016-02-01T16:47:00Z</cp:lastPrinted>
  <dcterms:created xsi:type="dcterms:W3CDTF">2016-02-01T16:50:00Z</dcterms:created>
  <dcterms:modified xsi:type="dcterms:W3CDTF">2016-11-07T17:15:00Z</dcterms:modified>
  <dc:language>hr-HR</dc:language>
</cp:coreProperties>
</file>