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Uskrsni ponedjeljak </w:t>
            </w:r>
            <w:r>
              <w:rPr>
                <w:rFonts w:ascii="Arial" w:hAnsi="Arial" w:cs="Arial"/>
                <w:b/>
                <w:sz w:val="32"/>
                <w:szCs w:val="32"/>
              </w:rPr>
              <w:br/>
            </w:r>
            <w:r>
              <w:rPr>
                <w:rFonts w:ascii="Arial" w:hAnsi="Arial" w:cs="Arial"/>
                <w:b/>
                <w:sz w:val="32"/>
                <w:szCs w:val="32"/>
              </w:rPr>
              <w:t>- Istra -</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ponedjeljak, 17.04.2017.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19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7 h sa trga bana Jelačića krećemo put Istre. Naša početna točka je gradić Barban od kojega se spuštamo prema rijeci Raši. Prolazimo mjesto Puntera, Hrboki i uz more se penjemo do mjesta Rakalj. Za snažnije planinare na kraju izleta postoji mogućnost spuštanja do luke Rakalj. Dužina puta je oko 16 km, vremenski oko 6 h hoda. Na putu je predviđena marenda, svega onoga što nam je ostalo od Uskrsa (švedski stol). Izlet inače možemo slobodno nazvati uskršnje čišćenje. Na izletu ćemo obilježiti treću godinu od osnutka Odsjeka veterana.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 slučaju nedovoljnog broja planinara izlet će se održati osobnim automobilima.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 pomoćni 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11.04.2017.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