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Visočica (1615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25.10.2026.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večernji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oko 25€, plaća se na izletu (izračun za 4 auta, realnu cijenu ćemo izračunati kada vidimo koliko auta i planinara ide)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Dragi planinari i ljubitelji prirode,
</w:t>
            </w:r>
            <w:r>
              <w:rPr>
                <w:rFonts w:ascii="Arial" w:hAnsi="Arial" w:cs="Arial"/>
              </w:rPr>
              <w:br/>
            </w:r>
            <w:r>
              <w:rPr>
                <w:rFonts w:ascii="Arial" w:hAnsi="Arial" w:cs="Arial"/>
              </w:rPr>
              <w:t>pozivamo vas na planinarski izlet na Visočicu (KT HPO 13.3.), jedan od najljepših i najrazglednijih vrhova južnog Velebita! S vrha se pruža prekrasan pogled na Liku, Gospić te velebitske grebene i Jadransko more.
</w:t>
            </w:r>
            <w:r>
              <w:rPr>
                <w:rFonts w:ascii="Arial" w:hAnsi="Arial" w:cs="Arial"/>
              </w:rPr>
              <w:br/>
            </w:r>
            <w:r>
              <w:rPr>
                <w:rFonts w:ascii="Arial" w:hAnsi="Arial" w:cs="Arial"/>
              </w:rPr>
              <w:t> KRATKI OPIS:
</w:t>
            </w:r>
            <w:r>
              <w:rPr>
                <w:rFonts w:ascii="Arial" w:hAnsi="Arial" w:cs="Arial"/>
              </w:rPr>
              <w:br/>
            </w:r>
            <w:r>
              <w:rPr>
                <w:rFonts w:ascii="Arial" w:hAnsi="Arial" w:cs="Arial"/>
              </w:rPr>
              <w:t>Nakon vožnje iz Rijeke prema Lici, stižemo do polazišta u naselju Rizvanuša. Staza nas vodi kroz šumu do završnog dijela šumske ceste, odakle nastavljamo uspon prema novoizgrađenom Gojtanovom domu. Od doma slijedi završni dio uspona po atraktivnom grebenu sve do samog vrha Visočica (1619 m). Nakon uživanja u nevjerojatnom panoramskom pogledu spustit ćemo se do doma gdje ćemo napraviti pauzu za ručak (napomena: dom još ne radi, hrana je iz ruksaka). Nakon toga slijedi silazak i povratak u Rijeku.
</w:t>
            </w:r>
            <w:r>
              <w:rPr>
                <w:rFonts w:ascii="Arial" w:hAnsi="Arial" w:cs="Arial"/>
              </w:rPr>
              <w:br/>
            </w:r>
            <w:r>
              <w:rPr>
                <w:rFonts w:ascii="Arial" w:hAnsi="Arial" w:cs="Arial"/>
              </w:rPr>
              <w:t>TEHNIKALIJE: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Dužina staze: cca 22 km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Visinska razlika: cca 1200 m/v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Trajanje: oko 6 – 7 h hoda + pauze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Težina: Kondicijski zahtjevno, tehnički nezahtjevno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Plaća se na izletu.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(čvrste gojzerice, slojevita odjeća, zaštita od kiše i vjetra, rezervna odjeća)
</w:t>
            </w:r>
            <w:r>
              <w:rPr>
                <w:rFonts w:ascii="Arial" w:hAnsi="Arial" w:cs="Arial"/>
              </w:rPr>
              <w:br/>
            </w:r>
            <w:r>
              <w:rPr>
                <w:rFonts w:ascii="Arial" w:hAnsi="Arial" w:cs="Arial"/>
              </w:rPr>
              <w:t>
</w:t>
            </w:r>
            <w:r>
              <w:rPr>
                <w:rFonts w:ascii="Arial" w:hAnsi="Arial" w:cs="Arial"/>
              </w:rPr>
              <w:br/>
            </w:r>
            <w:r>
              <w:rPr>
                <w:rFonts w:ascii="Arial" w:hAnsi="Arial" w:cs="Arial"/>
              </w:rPr>
              <w:t>- planinarski štapovi (preporučeno)
</w:t>
            </w:r>
            <w:r>
              <w:rPr>
                <w:rFonts w:ascii="Arial" w:hAnsi="Arial" w:cs="Arial"/>
              </w:rPr>
              <w:br/>
            </w:r>
            <w:r>
              <w:rPr>
                <w:rFonts w:ascii="Arial" w:hAnsi="Arial" w:cs="Arial"/>
              </w:rPr>
              <w:t>- čeona svjetiljka i prva pomoć
</w:t>
            </w:r>
            <w:r>
              <w:rPr>
                <w:rFonts w:ascii="Arial" w:hAnsi="Arial" w:cs="Arial"/>
              </w:rPr>
              <w:br/>
            </w:r>
            <w:r>
              <w:rPr>
                <w:rFonts w:ascii="Arial" w:hAnsi="Arial" w:cs="Arial"/>
              </w:rPr>
              <w:t>- dovoljno vode (minimalno 2 do 2,5 litara) 
</w:t>
            </w:r>
            <w:r>
              <w:rPr>
                <w:rFonts w:ascii="Arial" w:hAnsi="Arial" w:cs="Arial"/>
              </w:rPr>
              <w:br/>
            </w:r>
            <w:r>
              <w:rPr>
                <w:rFonts w:ascii="Arial" w:hAnsi="Arial" w:cs="Arial"/>
              </w:rPr>
              <w:t>- hrana iz ruksaka za cijeli dan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 (091 643 6091)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20.10.2026.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