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6752E" w:rsidRDefault="00F77C87">
      <w:pPr>
        <w:pStyle w:val="Heading3"/>
        <w:numPr>
          <w:ilvl w:val="2"/>
          <w:numId w:val="1"/>
        </w:numPr>
        <w:jc w:val="center"/>
        <w:rPr>
          <w:rFonts w:hint="eastAsia"/>
        </w:rPr>
      </w:pPr>
      <w:r>
        <w:rPr>
          <w:noProof/>
          <w:lang w:eastAsia="hr-HR"/>
        </w:rPr>
        <w:drawing>
          <wp:anchor distT="0" distB="0" distL="0" distR="0" simplePos="0" relativeHeight="2" behindDoc="0" locked="0" layoutInCell="1" allowOverlap="1">
            <wp:simplePos x="0" y="0"/>
            <wp:positionH relativeFrom="column">
              <wp:posOffset>-9525</wp:posOffset>
            </wp:positionH>
            <wp:positionV relativeFrom="paragraph">
              <wp:posOffset>0</wp:posOffset>
            </wp:positionV>
            <wp:extent cx="974725" cy="1162050"/>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5"/>
                    <a:stretch>
                      <a:fillRect/>
                    </a:stretch>
                  </pic:blipFill>
                  <pic:spPr bwMode="auto">
                    <a:xfrm>
                      <a:off x="0" y="0"/>
                      <a:ext cx="974725" cy="1162050"/>
                    </a:xfrm>
                    <a:prstGeom prst="rect">
                      <a:avLst/>
                    </a:prstGeom>
                    <a:noFill/>
                    <a:ln w="9525">
                      <a:noFill/>
                      <a:miter lim="800000"/>
                      <a:headEnd/>
                      <a:tailEnd/>
                    </a:ln>
                  </pic:spPr>
                </pic:pic>
              </a:graphicData>
            </a:graphic>
          </wp:anchor>
        </w:drawing>
      </w:r>
      <w:r>
        <w:rPr>
          <w:noProof/>
          <w:lang w:eastAsia="hr-HR"/>
        </w:rPr>
        <w:drawing>
          <wp:anchor distT="0" distB="0" distL="0" distR="0" simplePos="0" relativeHeight="3" behindDoc="0" locked="0" layoutInCell="1" allowOverlap="1">
            <wp:simplePos x="0" y="0"/>
            <wp:positionH relativeFrom="column">
              <wp:align>right</wp:align>
            </wp:positionH>
            <wp:positionV relativeFrom="paragraph">
              <wp:align>top</wp:align>
            </wp:positionV>
            <wp:extent cx="1094105" cy="1094105"/>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3"/>
                    <pic:cNvPicPr>
                      <a:picLocks noChangeAspect="1" noChangeArrowheads="1"/>
                    </pic:cNvPicPr>
                  </pic:nvPicPr>
                  <pic:blipFill>
                    <a:blip r:embed="rId6"/>
                    <a:stretch>
                      <a:fillRect/>
                    </a:stretch>
                  </pic:blipFill>
                  <pic:spPr bwMode="auto">
                    <a:xfrm>
                      <a:off x="0" y="0"/>
                      <a:ext cx="1094105" cy="1094105"/>
                    </a:xfrm>
                    <a:prstGeom prst="rect">
                      <a:avLst/>
                    </a:prstGeom>
                    <a:noFill/>
                    <a:ln w="9525">
                      <a:noFill/>
                      <a:miter lim="800000"/>
                      <a:headEnd/>
                      <a:tailEnd/>
                    </a:ln>
                  </pic:spPr>
                </pic:pic>
              </a:graphicData>
            </a:graphic>
          </wp:anchor>
        </w:drawing>
      </w:r>
      <w:r>
        <w:rPr>
          <w:color w:val="3333FF"/>
          <w:sz w:val="48"/>
          <w:szCs w:val="48"/>
        </w:rPr>
        <w:t>PD  K A M E N J A K</w:t>
      </w:r>
    </w:p>
    <w:p w:rsidR="00A6752E" w:rsidRDefault="00F77C87">
      <w:pPr>
        <w:pStyle w:val="Heading3"/>
        <w:numPr>
          <w:ilvl w:val="2"/>
          <w:numId w:val="1"/>
        </w:numPr>
        <w:jc w:val="center"/>
        <w:rPr>
          <w:rFonts w:hint="eastAsia"/>
        </w:rPr>
      </w:pPr>
      <w:r>
        <w:rPr>
          <w:b w:val="0"/>
          <w:bCs w:val="0"/>
          <w:color w:val="009900"/>
          <w:sz w:val="32"/>
          <w:szCs w:val="32"/>
        </w:rPr>
        <w:t>Korzo 40/I - RIJEKA</w:t>
      </w:r>
      <w:r>
        <w:rPr>
          <w:color w:val="00CC00"/>
          <w:sz w:val="32"/>
          <w:szCs w:val="32"/>
        </w:rPr>
        <w:t xml:space="preserve"> </w:t>
      </w:r>
    </w:p>
    <w:p w:rsidR="00A6752E" w:rsidRDefault="00F77C87">
      <w:pPr>
        <w:pStyle w:val="Heading3"/>
        <w:numPr>
          <w:ilvl w:val="2"/>
          <w:numId w:val="1"/>
        </w:numPr>
        <w:jc w:val="center"/>
        <w:rPr>
          <w:rFonts w:hint="eastAsia"/>
        </w:rPr>
      </w:pPr>
      <w:proofErr w:type="spellStart"/>
      <w:r>
        <w:rPr>
          <w:b w:val="0"/>
          <w:bCs w:val="0"/>
        </w:rPr>
        <w:t>tel</w:t>
      </w:r>
      <w:proofErr w:type="spellEnd"/>
      <w:r>
        <w:rPr>
          <w:b w:val="0"/>
          <w:bCs w:val="0"/>
        </w:rPr>
        <w:t>: 051/331-212</w:t>
      </w:r>
      <w:r>
        <w:t xml:space="preserve"> </w:t>
      </w:r>
    </w:p>
    <w:p w:rsidR="00A6752E" w:rsidRDefault="00A6752E">
      <w:pPr>
        <w:pStyle w:val="Bezproreda"/>
        <w:jc w:val="center"/>
        <w:rPr>
          <w:lang w:eastAsia="hr-HR"/>
        </w:rPr>
      </w:pPr>
    </w:p>
    <w:p w:rsidR="00A6752E" w:rsidRDefault="00A6752E">
      <w:pPr>
        <w:pStyle w:val="Bezproreda"/>
        <w:jc w:val="both"/>
        <w:rPr>
          <w:rFonts w:ascii="Arial" w:hAnsi="Arial" w:cs="Arial"/>
          <w:b/>
          <w:sz w:val="24"/>
        </w:rPr>
      </w:pPr>
    </w:p>
    <w:tbl>
      <w:tblPr>
        <w:tblW w:w="9081" w:type="dxa"/>
        <w:tblInd w:w="-2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CellMar>
          <w:left w:w="88" w:type="dxa"/>
        </w:tblCellMar>
        <w:tblLook w:val="0000" w:firstRow="0" w:lastRow="0" w:firstColumn="0" w:lastColumn="0" w:noHBand="0" w:noVBand="0"/>
      </w:tblPr>
      <w:tblGrid>
        <w:gridCol w:w="4530"/>
        <w:gridCol w:w="4551"/>
      </w:tblGrid>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257F7F" w:rsidRDefault="00F77C87" w:rsidP="00F77C87">
            <w:pPr>
              <w:pStyle w:val="Bezproreda"/>
              <w:jc w:val="center"/>
              <w:rPr>
                <w:rFonts w:ascii="Arial" w:hAnsi="Arial" w:cs="Arial"/>
                <w:i/>
                <w:sz w:val="32"/>
                <w:szCs w:val="32"/>
              </w:rPr>
            </w:pPr>
            <w:bookmarkStart w:id="0" w:name="__DdeLink__47_273448963"/>
            <w:bookmarkEnd w:id="0"/>
            <w:r>
              <w:rPr>
                <w:rFonts w:ascii="Arial" w:hAnsi="Arial" w:cs="Arial"/>
                <w:b/>
                <w:sz w:val="32"/>
                <w:szCs w:val="32"/>
              </w:rPr>
              <w:t>Dinara 2024. (jugoistočni dio)</w:t>
            </w:r>
          </w:p>
        </w:tc>
      </w:tr>
      <w:tr w:rsidR="00A6752E">
        <w:trPr>
          <w:trHeight w:val="567"/>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77C87" w:rsidRDefault="00F77C87" w:rsidP="00F77C87">
            <w:pPr>
              <w:pStyle w:val="Bezproreda"/>
              <w:jc w:val="center"/>
              <w:rPr>
                <w:rFonts w:ascii="Arial" w:hAnsi="Arial" w:cs="Arial"/>
                <w:i/>
                <w:sz w:val="24"/>
              </w:rPr>
            </w:pPr>
            <w:r>
              <w:rPr>
                <w:rFonts w:ascii="Arial" w:hAnsi="Arial" w:cs="Arial"/>
                <w:sz w:val="28"/>
              </w:rPr>
              <w:t>petak, 04.10.2024.</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bookmarkStart w:id="1" w:name="_GoBack" w:colFirst="0" w:colLast="0"/>
            <w:r w:rsidRPr="00FC305A">
              <w:rPr>
                <w:rFonts w:ascii="Arial" w:hAnsi="Arial" w:cs="Arial"/>
                <w:b/>
              </w:rPr>
              <w:t xml:space="preserve">Polazak: </w:t>
            </w:r>
            <w:r>
              <w:rPr>
                <w:rFonts w:ascii="Arial" w:hAnsi="Arial" w:cs="Arial"/>
              </w:rPr>
              <w:t>parkiralište Delta u 8 sati</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Povratak: </w:t>
            </w:r>
            <w:r>
              <w:rPr>
                <w:rFonts w:ascii="Arial" w:hAnsi="Arial" w:cs="Arial"/>
              </w:rPr>
              <w:t>nedelja 6.10. u večernjim satima</w:t>
            </w:r>
          </w:p>
        </w:tc>
      </w:tr>
      <w:tr w:rsidR="00A6752E">
        <w:trPr>
          <w:trHeight w:val="850"/>
        </w:trPr>
        <w:tc>
          <w:tcPr>
            <w:tcW w:w="453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Prijevoz: </w:t>
            </w:r>
            <w:r>
              <w:rPr>
                <w:rFonts w:ascii="Arial" w:hAnsi="Arial" w:cs="Arial"/>
              </w:rPr>
              <w:t>osobna vozila</w:t>
            </w:r>
          </w:p>
        </w:tc>
        <w:tc>
          <w:tcPr>
            <w:tcW w:w="4550" w:type="dxa"/>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Cijena: </w:t>
            </w:r>
            <w:r>
              <w:rPr>
                <w:rFonts w:ascii="Arial" w:hAnsi="Arial" w:cs="Arial"/>
              </w:rPr>
              <w:t>60 €</w:t>
            </w:r>
          </w:p>
        </w:tc>
      </w:tr>
      <w:tr w:rsidR="00A6752E">
        <w:trPr>
          <w:trHeight w:val="2835"/>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F77C87">
            <w:pPr>
              <w:pStyle w:val="Bezproreda"/>
            </w:pPr>
            <w:r w:rsidRPr="00FC305A">
              <w:rPr>
                <w:rFonts w:ascii="Arial" w:hAnsi="Arial" w:cs="Arial"/>
              </w:rPr>
              <w:t xml:space="preserve">Opis: </w:t>
            </w:r>
            <w:r>
              <w:rPr>
                <w:rFonts w:ascii="Arial" w:hAnsi="Arial" w:cs="Arial"/>
              </w:rPr>
              <w:br/>
            </w:r>
            <w:r>
              <w:rPr>
                <w:rFonts w:ascii="Arial" w:hAnsi="Arial" w:cs="Arial"/>
              </w:rPr>
              <w:t>Polazak iz Rijeke u petak, u 8.00 u pravcu Kijeva, a zatim do našeg dvodnevnog smještaja u planinarskoj kući Sveti Jakov iznad Bitelića (jugoistočni dio Dinare), uz obaveznu stanku za kavu. 
</w:t>
            </w:r>
            <w:r>
              <w:rPr>
                <w:rFonts w:ascii="Arial" w:hAnsi="Arial" w:cs="Arial"/>
              </w:rPr>
              <w:br/>
            </w:r>
            <w:r>
              <w:rPr>
                <w:rFonts w:ascii="Arial" w:hAnsi="Arial" w:cs="Arial"/>
              </w:rPr>
              <w:t>4.10. petak 
</w:t>
            </w:r>
            <w:r>
              <w:rPr>
                <w:rFonts w:ascii="Arial" w:hAnsi="Arial" w:cs="Arial"/>
              </w:rPr>
              <w:br/>
            </w:r>
            <w:r>
              <w:rPr>
                <w:rFonts w:ascii="Arial" w:hAnsi="Arial" w:cs="Arial"/>
              </w:rPr>
              <w:t>U Kijevu ostavljamo aute i uspinjemo se na vrh Kijevski Bat 1206m (KT HPO 17.5) . Nakon planinarenja nastavljamo put prema našoj krajnjoj destinaciji, autom stižemo do kuće Sveti Jakov. Smjestit ćemo se u kući, okrijepiti i odmoriti za izazove u subotu.
</w:t>
            </w:r>
            <w:r>
              <w:rPr>
                <w:rFonts w:ascii="Arial" w:hAnsi="Arial" w:cs="Arial"/>
              </w:rPr>
              <w:br/>
            </w:r>
            <w:r>
              <w:rPr>
                <w:rFonts w:ascii="Arial" w:hAnsi="Arial" w:cs="Arial"/>
              </w:rPr>
              <w:t>5.10. subota 
</w:t>
            </w:r>
            <w:r>
              <w:rPr>
                <w:rFonts w:ascii="Arial" w:hAnsi="Arial" w:cs="Arial"/>
              </w:rPr>
              <w:br/>
            </w:r>
            <w:r>
              <w:rPr>
                <w:rFonts w:ascii="Arial" w:hAnsi="Arial" w:cs="Arial"/>
              </w:rPr>
              <w:t>Ustajanje u ranu zoru i doručak. Polazak u 6.00 od Svetog Jakova na najviši  vrh Dinare Troglav 1913m. Nakon uspona spuštamo se do planinarskog skloništa Pume i obilazimo vrh Velika Duvjakuša 1708m (KT HPO 17.7). Nakon dužeg odmora kod skloništa povratak do kuće. Očekivano vrijeme hoda je cca 10-12 sati, više od  1200 m visinske razlike i oko 30 km. Večera i druženje.
</w:t>
            </w:r>
            <w:r>
              <w:rPr>
                <w:rFonts w:ascii="Arial" w:hAnsi="Arial" w:cs="Arial"/>
              </w:rPr>
              <w:br/>
            </w:r>
            <w:r>
              <w:rPr>
                <w:rFonts w:ascii="Arial" w:hAnsi="Arial" w:cs="Arial"/>
              </w:rPr>
              <w:t>6.10. nedelja 
</w:t>
            </w:r>
            <w:r>
              <w:rPr>
                <w:rFonts w:ascii="Arial" w:hAnsi="Arial" w:cs="Arial"/>
              </w:rPr>
              <w:br/>
            </w:r>
            <w:r>
              <w:rPr>
                <w:rFonts w:ascii="Arial" w:hAnsi="Arial" w:cs="Arial"/>
              </w:rPr>
              <w:t>Nakon doručka obilazimo vrh Mali Maglaj 1455m (KT HPO 17.8) koji je u blizini kuće cc. 2 sata hoda i 500m visinske razlike. Nakon planinarenja, spremanje i povratak za Rijeku. Na povratku se zaustavljamo u Kninu i obilazimo poznatu Kninsku tvrđavu.
</w:t>
            </w:r>
            <w:r>
              <w:rPr>
                <w:rFonts w:ascii="Arial" w:hAnsi="Arial" w:cs="Arial"/>
              </w:rPr>
              <w:br/>
            </w:r>
            <w:r>
              <w:rPr>
                <w:rFonts w:ascii="Arial" w:hAnsi="Arial" w:cs="Arial"/>
              </w:rPr>
              <w:t>Povratak u Rijeku u kasnim večernjim satima.
</w:t>
            </w:r>
            <w:r>
              <w:rPr>
                <w:rFonts w:ascii="Arial" w:hAnsi="Arial" w:cs="Arial"/>
              </w:rPr>
              <w:br/>
            </w:r>
            <w:r>
              <w:rPr>
                <w:rFonts w:ascii="Arial" w:hAnsi="Arial" w:cs="Arial"/>
              </w:rPr>
              <w:t> </w:t>
            </w:r>
            <w:r>
              <w:rPr>
                <w:rFonts w:ascii="Arial" w:hAnsi="Arial" w:cs="Arial"/>
              </w:rPr>
              <w:br/>
            </w:r>
            <w:r>
              <w:rPr>
                <w:rFonts w:ascii="Arial" w:hAnsi="Arial" w:cs="Arial"/>
              </w:rPr>
              <w:br/>
            </w:r>
            <w:r>
              <w:rPr>
                <w:rFonts w:ascii="Arial" w:hAnsi="Arial" w:cs="Arial"/>
              </w:rPr>
              <w:t>Napomena:</w:t>
            </w:r>
            <w:r>
              <w:rPr>
                <w:rFonts w:ascii="Arial" w:hAnsi="Arial" w:cs="Arial"/>
              </w:rPr>
              <w:br/>
            </w:r>
            <w:r>
              <w:rPr>
                <w:rFonts w:ascii="Arial" w:hAnsi="Arial" w:cs="Arial"/>
              </w:rPr>
              <w:t>Planinarska kuća Sv. Jakov nema hranu ni pitku vodu. Kapacitet kuće je 20 osoba, što je i maksimalan broj sudionika ove ture. Kod prijave obavezno naznačite putujete li vlastitim automobilom.</w:t>
            </w:r>
          </w:p>
          <w:p w:rsidR="00A6752E" w:rsidRPr="00FC305A" w:rsidRDefault="00A6752E">
            <w:pPr>
              <w:pStyle w:val="Bezproreda"/>
              <w:jc w:val="both"/>
              <w:rPr>
                <w:rFonts w:ascii="Arial" w:hAnsi="Arial" w:cs="Arial"/>
                <w:b/>
              </w:rPr>
            </w:pPr>
          </w:p>
        </w:tc>
      </w:tr>
      <w:bookmarkEnd w:id="1"/>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Težina staze: </w:t>
            </w:r>
            <w:r>
              <w:rPr>
                <w:rFonts w:ascii="Arial" w:hAnsi="Arial" w:cs="Arial"/>
              </w:rPr>
              <w:t>teška staza (petak 4-5 sati, subota 10-12 sati, nedjelja 4 sata hoda)</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tcPr>
          <w:p w:rsidR="00A6752E" w:rsidRPr="00FC305A" w:rsidRDefault="00F77C87" w:rsidP="00A1480C">
            <w:pPr>
              <w:pStyle w:val="Bezproreda"/>
            </w:pPr>
            <w:r w:rsidRPr="00FC305A">
              <w:rPr>
                <w:rFonts w:ascii="Arial" w:hAnsi="Arial" w:cs="Arial"/>
                <w:b/>
              </w:rPr>
              <w:t xml:space="preserve">Oprema: </w:t>
            </w:r>
            <w:r>
              <w:rPr>
                <w:rFonts w:ascii="Arial" w:hAnsi="Arial" w:cs="Arial"/>
              </w:rPr>
              <w:t>Kompletna oprema za trodnevnu planinarsku turu: hrana i voda za 3 dana, zamjenska odjeća za promjenjive vremenske uvjete, planinarski štapovi, kabanica, kapa ili šešir, naočale, zaštitna krema protiv sunca, čeona lampa, higijenski pribor, komplet prve pomoći, kompas, važeća planinarska iskaznica za 2024., planinarski dnevnici. Vreće za spavanje.</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Vodič(i): </w:t>
            </w:r>
            <w:r>
              <w:rPr>
                <w:rFonts w:ascii="Arial" w:hAnsi="Arial" w:cs="Arial"/>
              </w:rPr>
              <w:t>Robert Bilandžija (+385 91 614 01 40) i Žaklina Šupica (+385 98 9856 510)</w:t>
            </w:r>
          </w:p>
        </w:tc>
      </w:tr>
      <w:tr w:rsidR="00A6752E">
        <w:trPr>
          <w:trHeight w:val="850"/>
        </w:trPr>
        <w:tc>
          <w:tcPr>
            <w:tcW w:w="9080" w:type="dxa"/>
            <w:gridSpan w:val="2"/>
            <w:tcBorders>
              <w:top w:val="single" w:sz="4" w:space="0" w:color="000001"/>
              <w:left w:val="single" w:sz="4" w:space="0" w:color="000001"/>
              <w:bottom w:val="single" w:sz="4" w:space="0" w:color="000001"/>
              <w:right w:val="single" w:sz="4" w:space="0" w:color="000001"/>
            </w:tcBorders>
            <w:shd w:val="clear" w:color="auto" w:fill="auto"/>
            <w:tcMar>
              <w:left w:w="88" w:type="dxa"/>
            </w:tcMar>
            <w:vAlign w:val="center"/>
          </w:tcPr>
          <w:p w:rsidR="00A6752E" w:rsidRPr="00FC305A" w:rsidRDefault="00F77C87">
            <w:pPr>
              <w:pStyle w:val="Bezproreda"/>
            </w:pPr>
            <w:r w:rsidRPr="00FC305A">
              <w:rPr>
                <w:rFonts w:ascii="Arial" w:hAnsi="Arial" w:cs="Arial"/>
                <w:b/>
              </w:rPr>
              <w:t xml:space="preserve">Prijave i informacije: </w:t>
            </w:r>
            <w:r w:rsidRPr="00FC305A">
              <w:rPr>
                <w:rFonts w:ascii="Arial" w:hAnsi="Arial" w:cs="Arial"/>
              </w:rPr>
              <w:t>u tajništvu Društva do</w:t>
            </w:r>
            <w:r w:rsidRPr="00FC305A">
              <w:rPr>
                <w:rFonts w:ascii="Arial" w:hAnsi="Arial" w:cs="Arial"/>
                <w:b/>
              </w:rPr>
              <w:t xml:space="preserve"> </w:t>
            </w:r>
            <w:r>
              <w:rPr>
                <w:rFonts w:ascii="Arial" w:hAnsi="Arial" w:cs="Arial"/>
              </w:rPr>
              <w:t>01.10.2024.</w:t>
            </w:r>
          </w:p>
        </w:tc>
      </w:tr>
    </w:tbl>
    <w:p w:rsidR="00A6752E" w:rsidRDefault="00A6752E">
      <w:pPr>
        <w:pStyle w:val="Bezproreda"/>
        <w:jc w:val="both"/>
        <w:rPr>
          <w:rFonts w:ascii="Arial" w:hAnsi="Arial" w:cs="Arial"/>
          <w:b/>
          <w:sz w:val="24"/>
        </w:rPr>
      </w:pPr>
    </w:p>
    <w:p w:rsidR="00A6752E" w:rsidRDefault="00A6752E">
      <w:pPr>
        <w:pStyle w:val="Bezproreda"/>
        <w:jc w:val="both"/>
        <w:rPr>
          <w:rFonts w:ascii="Arial" w:hAnsi="Arial" w:cs="Arial"/>
          <w:b/>
          <w:sz w:val="24"/>
        </w:rPr>
      </w:pPr>
    </w:p>
    <w:p w:rsidR="00A6752E" w:rsidRDefault="00F77C87">
      <w:pPr>
        <w:pStyle w:val="Bezproreda"/>
        <w:jc w:val="both"/>
      </w:pPr>
      <w:r>
        <w:rPr>
          <w:rFonts w:ascii="Arial" w:hAnsi="Arial" w:cs="Arial"/>
          <w:sz w:val="24"/>
        </w:rPr>
        <w:t>P</w:t>
      </w:r>
      <w:r>
        <w:rPr>
          <w:rFonts w:ascii="Arial" w:hAnsi="Arial" w:cs="Arial"/>
          <w:sz w:val="20"/>
          <w:szCs w:val="18"/>
        </w:rPr>
        <w:t xml:space="preserve">rijavom na izlet svaki član Društva potvrđuje da je upoznat sa zahtjevima izleta, da ispunjava zdravstvene, fizičke i tehničke uvjete za sigurno sudjelovanje na izletu, da ima uplaćenu članarinu HPS-a za tekuću godinu, te da pristupa izletu na vlastitu odgovornost. Sudionik je dužan tijekom izleta slušati upute vodiča. U slučaju loših vremenskih prilika ili drugih nepredviđenih okolnosti, vodič ima pravo promijeniti rutu ili otkazati izlet. </w:t>
      </w:r>
    </w:p>
    <w:p w:rsidR="00A6752E" w:rsidRDefault="00A6752E">
      <w:pPr>
        <w:spacing w:after="0" w:line="240" w:lineRule="auto"/>
        <w:rPr>
          <w:rFonts w:ascii="Verdana" w:hAnsi="Verdana" w:cs="LiberationSerif;Times New Roman"/>
          <w:sz w:val="24"/>
          <w:szCs w:val="18"/>
          <w:lang w:eastAsia="hr-HR"/>
        </w:rPr>
      </w:pPr>
    </w:p>
    <w:p w:rsidR="00A6752E" w:rsidRDefault="00A6752E">
      <w:pPr>
        <w:spacing w:after="0" w:line="240" w:lineRule="auto"/>
        <w:rPr>
          <w:rFonts w:ascii="Verdana" w:hAnsi="Verdana" w:cs="Symbol"/>
          <w:sz w:val="10"/>
          <w:szCs w:val="24"/>
          <w:lang w:eastAsia="hr-HR"/>
        </w:rPr>
      </w:pPr>
    </w:p>
    <w:p w:rsidR="00A6752E" w:rsidRDefault="00A6752E">
      <w:pPr>
        <w:spacing w:after="0" w:line="240" w:lineRule="auto"/>
      </w:pPr>
    </w:p>
    <w:sectPr w:rsidR="00A6752E">
      <w:pgSz w:w="11906" w:h="16838"/>
      <w:pgMar w:top="851" w:right="1440" w:bottom="426" w:left="1440" w:header="0" w:footer="0" w:gutter="0"/>
      <w:pgBorders w:offsetFrom="page">
        <w:top w:val="thinThickSmallGap" w:sz="24" w:space="24" w:color="95B3D7"/>
        <w:left w:val="thinThickSmallGap" w:sz="24" w:space="24" w:color="95B3D7"/>
        <w:bottom w:val="thickThinSmallGap" w:sz="24" w:space="21" w:color="95B3D7"/>
        <w:right w:val="thickThinSmallGap" w:sz="24" w:space="24" w:color="95B3D7"/>
      </w:pgBorders>
      <w:cols w:space="720"/>
      <w:formProt w:val="0"/>
      <w:docGrid w:linePitch="360" w:charSpace="-204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Liberation Serif">
    <w:altName w:val="Times New Roman"/>
    <w:charset w:val="EE"/>
    <w:family w:val="roman"/>
    <w:pitch w:val="variable"/>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EE"/>
    <w:family w:val="swiss"/>
    <w:pitch w:val="variable"/>
    <w:sig w:usb0="E0002EFF" w:usb1="C0007843" w:usb2="00000009" w:usb3="00000000" w:csb0="000001FF" w:csb1="00000000"/>
  </w:font>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8CF3C50" w:usb2="00000016" w:usb3="00000000" w:csb0="0004001F" w:csb1="00000000"/>
  </w:font>
  <w:font w:name="Tahoma">
    <w:panose1 w:val="020B0604030504040204"/>
    <w:charset w:val="EE"/>
    <w:family w:val="swiss"/>
    <w:pitch w:val="variable"/>
    <w:sig w:usb0="E1002EFF" w:usb1="C000605B" w:usb2="00000029" w:usb3="00000000" w:csb0="000101FF" w:csb1="00000000"/>
  </w:font>
  <w:font w:name="Consolas">
    <w:panose1 w:val="020B0609020204030204"/>
    <w:charset w:val="EE"/>
    <w:family w:val="modern"/>
    <w:pitch w:val="fixed"/>
    <w:sig w:usb0="E00006FF" w:usb1="0000FCFF" w:usb2="00000001" w:usb3="00000000" w:csb0="0000019F" w:csb1="00000000"/>
  </w:font>
  <w:font w:name="Verdana">
    <w:panose1 w:val="020B0604030504040204"/>
    <w:charset w:val="EE"/>
    <w:family w:val="swiss"/>
    <w:pitch w:val="variable"/>
    <w:sig w:usb0="A10006FF" w:usb1="4000205B" w:usb2="00000010" w:usb3="00000000" w:csb0="0000019F" w:csb1="00000000"/>
  </w:font>
  <w:font w:name="LiberationSerif;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EE"/>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A19CC"/>
    <w:multiLevelType w:val="multilevel"/>
    <w:tmpl w:val="B8202144"/>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1" w15:restartNumberingAfterBreak="0">
    <w:nsid w:val="45C905B9"/>
    <w:multiLevelType w:val="multilevel"/>
    <w:tmpl w:val="99BEB808"/>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useFELayout/>
    <w:compatSetting w:name="compatibilityMode" w:uri="http://schemas.microsoft.com/office/word" w:val="12"/>
  </w:compat>
  <w:rsids>
    <w:rsidRoot w:val="00A6752E"/>
    <w:rsid w:val="00257F7F"/>
    <w:rsid w:val="002720C3"/>
    <w:rsid w:val="005D14E6"/>
    <w:rsid w:val="00772628"/>
    <w:rsid w:val="00A1480C"/>
    <w:rsid w:val="00A6752E"/>
    <w:rsid w:val="00BA5E33"/>
    <w:rsid w:val="00C604EC"/>
    <w:rsid w:val="00F77C87"/>
    <w:rsid w:val="00FC305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43D5B86-5BDC-4875-AF58-5CF8507080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SimSun" w:hAnsi="Liberation Serif" w:cs="Arial"/>
        <w:sz w:val="24"/>
        <w:szCs w:val="24"/>
        <w:lang w:val="hr-HR" w:eastAsia="zh-CN" w:bidi="hi-IN"/>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pPr>
      <w:suppressAutoHyphens/>
      <w:spacing w:after="200" w:line="276" w:lineRule="auto"/>
    </w:pPr>
    <w:rPr>
      <w:rFonts w:ascii="Calibri" w:eastAsia="Calibri" w:hAnsi="Calibri" w:cs="Times New Roman"/>
      <w:color w:val="00000A"/>
      <w:sz w:val="22"/>
      <w:szCs w:val="22"/>
      <w:lang w:bidi="ar-SA"/>
    </w:rPr>
  </w:style>
  <w:style w:type="paragraph" w:styleId="Heading1">
    <w:name w:val="heading 1"/>
    <w:basedOn w:val="Heading"/>
    <w:qFormat/>
    <w:pPr>
      <w:outlineLvl w:val="0"/>
    </w:pPr>
    <w:rPr>
      <w:b/>
      <w:bCs/>
      <w:sz w:val="36"/>
      <w:szCs w:val="36"/>
    </w:rPr>
  </w:style>
  <w:style w:type="paragraph" w:styleId="Heading2">
    <w:name w:val="heading 2"/>
    <w:basedOn w:val="Heading"/>
    <w:qFormat/>
    <w:pPr>
      <w:spacing w:before="200"/>
      <w:outlineLvl w:val="1"/>
    </w:pPr>
    <w:rPr>
      <w:b/>
      <w:bCs/>
      <w:sz w:val="32"/>
      <w:szCs w:val="32"/>
    </w:rPr>
  </w:style>
  <w:style w:type="paragraph" w:styleId="Heading3">
    <w:name w:val="heading 3"/>
    <w:basedOn w:val="Heading"/>
    <w:qFormat/>
    <w:pPr>
      <w:spacing w:before="140"/>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alloonTextChar">
    <w:name w:val="Balloon Text Char"/>
    <w:basedOn w:val="DefaultParagraphFont"/>
    <w:qFormat/>
    <w:rPr>
      <w:rFonts w:ascii="Tahoma" w:hAnsi="Tahoma" w:cs="Tahoma"/>
      <w:sz w:val="16"/>
      <w:szCs w:val="16"/>
    </w:rPr>
  </w:style>
  <w:style w:type="character" w:customStyle="1" w:styleId="PlainTextChar">
    <w:name w:val="Plain Text Char"/>
    <w:basedOn w:val="DefaultParagraphFont"/>
    <w:qFormat/>
    <w:rPr>
      <w:rFonts w:ascii="Consolas" w:eastAsia="Calibri" w:hAnsi="Consolas" w:cs="Times New Roman"/>
      <w:sz w:val="21"/>
      <w:szCs w:val="21"/>
    </w:rPr>
  </w:style>
  <w:style w:type="character" w:customStyle="1" w:styleId="apple-style-span">
    <w:name w:val="apple-style-span"/>
    <w:basedOn w:val="DefaultParagraphFont"/>
    <w:qFormat/>
  </w:style>
  <w:style w:type="paragraph" w:customStyle="1" w:styleId="Heading">
    <w:name w:val="Heading"/>
    <w:basedOn w:val="Normal"/>
    <w:next w:val="TextBody"/>
    <w:qFormat/>
    <w:pPr>
      <w:keepNext/>
      <w:spacing w:before="240" w:after="120"/>
    </w:pPr>
    <w:rPr>
      <w:rFonts w:ascii="Liberation Sans" w:eastAsia="Microsoft YaHei" w:hAnsi="Liberation Sans" w:cs="Arial"/>
      <w:sz w:val="28"/>
      <w:szCs w:val="28"/>
    </w:rPr>
  </w:style>
  <w:style w:type="paragraph" w:customStyle="1" w:styleId="TextBody">
    <w:name w:val="Text Body"/>
    <w:basedOn w:val="Normal"/>
    <w:pPr>
      <w:spacing w:after="140" w:line="288" w:lineRule="auto"/>
    </w:pPr>
  </w:style>
  <w:style w:type="paragraph" w:styleId="List">
    <w:name w:val="List"/>
    <w:basedOn w:val="TextBody"/>
    <w:rPr>
      <w:rFonts w:cs="Arial"/>
    </w:rPr>
  </w:style>
  <w:style w:type="paragraph" w:styleId="Caption">
    <w:name w:val="caption"/>
    <w:basedOn w:val="Normal"/>
    <w:qFormat/>
    <w:pPr>
      <w:suppressLineNumbers/>
      <w:spacing w:before="120" w:after="120"/>
    </w:pPr>
    <w:rPr>
      <w:rFonts w:cs="Arial"/>
      <w:i/>
      <w:iCs/>
      <w:sz w:val="24"/>
      <w:szCs w:val="24"/>
    </w:rPr>
  </w:style>
  <w:style w:type="paragraph" w:customStyle="1" w:styleId="Index">
    <w:name w:val="Index"/>
    <w:basedOn w:val="Normal"/>
    <w:qFormat/>
    <w:pPr>
      <w:suppressLineNumbers/>
    </w:pPr>
    <w:rPr>
      <w:rFonts w:cs="Arial"/>
    </w:rPr>
  </w:style>
  <w:style w:type="paragraph" w:styleId="BalloonText">
    <w:name w:val="Balloon Text"/>
    <w:basedOn w:val="Normal"/>
    <w:qFormat/>
    <w:pPr>
      <w:spacing w:after="0" w:line="240" w:lineRule="auto"/>
    </w:pPr>
    <w:rPr>
      <w:rFonts w:ascii="Tahoma" w:hAnsi="Tahoma" w:cs="Tahoma"/>
      <w:sz w:val="16"/>
      <w:szCs w:val="16"/>
    </w:rPr>
  </w:style>
  <w:style w:type="paragraph" w:styleId="PlainText">
    <w:name w:val="Plain Text"/>
    <w:basedOn w:val="Normal"/>
    <w:qFormat/>
    <w:pPr>
      <w:spacing w:after="0" w:line="240" w:lineRule="auto"/>
    </w:pPr>
    <w:rPr>
      <w:rFonts w:ascii="Consolas" w:hAnsi="Consolas"/>
      <w:sz w:val="21"/>
      <w:szCs w:val="21"/>
    </w:rPr>
  </w:style>
  <w:style w:type="paragraph" w:customStyle="1" w:styleId="Bezproreda">
    <w:name w:val="Bez proreda"/>
    <w:qFormat/>
    <w:pPr>
      <w:suppressAutoHyphens/>
    </w:pPr>
    <w:rPr>
      <w:rFonts w:ascii="Calibri" w:eastAsia="Calibri" w:hAnsi="Calibri" w:cs="Times New Roman"/>
      <w:color w:val="00000A"/>
      <w:sz w:val="22"/>
      <w:szCs w:val="22"/>
      <w:lang w:bidi="ar-SA"/>
    </w:r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customStyle="1" w:styleId="Quotations">
    <w:name w:val="Quotations"/>
    <w:basedOn w:val="Normal"/>
    <w:qFormat/>
    <w:pPr>
      <w:spacing w:after="283"/>
      <w:ind w:left="567" w:right="567"/>
    </w:pPr>
  </w:style>
  <w:style w:type="paragraph" w:styleId="Title">
    <w:name w:val="Title"/>
    <w:basedOn w:val="Heading"/>
    <w:qFormat/>
    <w:pPr>
      <w:jc w:val="center"/>
    </w:pPr>
    <w:rPr>
      <w:b/>
      <w:bCs/>
      <w:sz w:val="56"/>
      <w:szCs w:val="56"/>
    </w:rPr>
  </w:style>
  <w:style w:type="paragraph" w:styleId="Subtitle">
    <w:name w:val="Subtitle"/>
    <w:basedOn w:val="Heading"/>
    <w:qFormat/>
    <w:pPr>
      <w:spacing w:before="60"/>
      <w:jc w:val="center"/>
    </w:pPr>
    <w:rPr>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1</Pages>
  <Words>101</Words>
  <Characters>576</Characters>
  <Application>Microsoft Office Word</Application>
  <DocSecurity>0</DocSecurity>
  <Lines>4</Lines>
  <Paragraphs>1</Paragraphs>
  <ScaleCrop>false</ScaleCrop>
  <Company/>
  <LinksUpToDate>false</LinksUpToDate>
  <CharactersWithSpaces>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Poziv na izlet PD Kamenjak</dc:title>
  <dc:creator>verdang</dc:creator>
  <dc:description>Original: Verdan Grubelić
Obrada: Damir Jelić © 2016.</dc:description>
  <cp:lastModifiedBy>QuBiTech d.o.o. HR84158771799</cp:lastModifiedBy>
  <cp:revision>17</cp:revision>
  <cp:lastPrinted>2016-02-01T16:47:00Z</cp:lastPrinted>
  <dcterms:created xsi:type="dcterms:W3CDTF">2016-02-01T16:50:00Z</dcterms:created>
  <dcterms:modified xsi:type="dcterms:W3CDTF">2016-11-07T17:15:00Z</dcterms:modified>
  <dc:language>hr-HR</dc:language>
</cp:coreProperties>
</file>