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Kurozeb</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07.05.2023.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15 €, uplate do popunjenja autobusa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Iako bi se iz naslova moglo pomisliti da je riječ o koncertu LETA 3, ovo je ugodan posjet velebitskom Podgorju.
</w:t>
            </w:r>
            <w:r>
              <w:rPr>
                <w:rFonts w:ascii="Arial" w:hAnsi="Arial" w:cs="Arial"/>
              </w:rPr>
              <w:br/>
            </w:r>
            <w:r>
              <w:rPr>
                <w:rFonts w:ascii="Arial" w:hAnsi="Arial" w:cs="Arial"/>
              </w:rPr>
              <w:t>Krećemo iz mjesta Čačići. Put nas vodi stazama velebitskih Podgoraca do Stipčevog vrha (545 m), što je krajnji cilj lakše grupe. Nastavljamo do nekadašnjih velebitskih stanova na Radlovcu, gdje će se kod kapelice sv. Roka odmarati srednja grupa. Teža grupa nastavlja uspon na obližnji vrh Kurozeb (1167 m).
</w:t>
            </w:r>
            <w:r>
              <w:rPr>
                <w:rFonts w:ascii="Arial" w:hAnsi="Arial" w:cs="Arial"/>
              </w:rPr>
              <w:br/>
            </w:r>
            <w:r>
              <w:rPr>
                <w:rFonts w:ascii="Arial" w:hAnsi="Arial" w:cs="Arial"/>
              </w:rPr>
              <w:t>Staze koje danas posjećujemo dio su kamenjakove planinarske obilaznice "Podgorske staze na Srednjem Velebitu" (više). Ovom prilikom, uz dvanaestu godišnjicu obilaznice, posjetit ćemo tri spomenute kontrolne točke - Stipčev vrh, Radlovac i Kurozeb. Dnevnik obilaznice može se nabaviti u tajništvu po cijeni 5,50 €.
</w:t>
            </w:r>
            <w:r>
              <w:rPr>
                <w:rFonts w:ascii="Arial" w:hAnsi="Arial" w:cs="Arial"/>
              </w:rPr>
              <w:br/>
            </w:r>
            <w:r>
              <w:rPr>
                <w:rFonts w:ascii="Arial" w:hAnsi="Arial" w:cs="Arial"/>
              </w:rPr>
              <w:t>Upoznat ćemo dio prošlosti i sadašnjosti suživota Podgoraca i moćne planine koja izranja iz mora i penje se do Like.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Prijave s uplatom do popunjenja autobusa.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3-7 sati hoda (ovisno o odabranoj grupi))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 (+385 91 786 45 35)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02.05.2023.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