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Perun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15.11.2020.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krećemo automobilima prema Mošćenicama. Polazak s glavnog trga u Mošćenicama u 9h, odakle krećemo prema vrhu Perun (881 nm).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istočnim padinama Učke, proteže se dubok i tajnovit klanac koji skriva priču stariju od tisućljeća. Ovi obronci bili su od posebna značenja za prve slavenske doseljenike na Kvarner, a Perun je dobio ime po slavenskom bogu nebesa i gromova. Uz mitsku dimenziju ovog prostora, uživat ćemo u izuzetnoj ljepoti krajolika te uspomene na težak nekadašnji život ljudi ovoga kraja.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Perun ujedno je dio povijesno-mitološke i poučne staze Trebišća-Perun, koja nas kroz informativno-edukativne ploče upoznaje s elementima staroslavenske mitologije. Tu ćemo naići i na skulplturu boga Peruna, drveni totem koji simbolički prikazuje boga Peruna kako gleda na sve četiri strane svijeta.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Preko visoravni Petrebišća stižemo u Trebišća, selo skriveno u dubini kanjona, koje obuhvaća nekoliko tradicijskih objekata i ostatke nekadašnjeg mlina, okruženo hladom duboke šume i slapovima potoka.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u ovom mitskog zaseoku, vraćamo se preko Grabrove u Mošćenice, srednjovjekovni gradić smješten na brežuljku, na nadmorskoj visini 175 m iznad Mošćeničke Drage, s prekrasnim pogledom na Kvarnerski zaljev, more i otoke.  Razgled stare jezgre i povratak u Rijeku u poslijepodnevnim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 (+385 91 555 17 39), 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10.11.2020.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